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84E3B" w14:textId="5CA2014A" w:rsidR="00310BBC" w:rsidRDefault="00310BBC">
      <w:pPr>
        <w:rPr>
          <w:b/>
          <w:color w:val="0F4C81"/>
          <w:sz w:val="24"/>
        </w:rPr>
      </w:pPr>
    </w:p>
    <w:p w14:paraId="11BF583A" w14:textId="69F3E8AB" w:rsidR="11F712AB" w:rsidRDefault="11F712AB" w:rsidP="11F712AB">
      <w:pPr>
        <w:rPr>
          <w:color w:val="000000" w:themeColor="text1"/>
          <w:sz w:val="24"/>
          <w:szCs w:val="24"/>
        </w:rPr>
      </w:pPr>
    </w:p>
    <w:p w14:paraId="2A9D8E0F" w14:textId="77777777" w:rsidR="00C87572" w:rsidRDefault="00C87572" w:rsidP="11F712AB">
      <w:pPr>
        <w:rPr>
          <w:color w:val="000000" w:themeColor="text1"/>
          <w:sz w:val="24"/>
          <w:szCs w:val="24"/>
        </w:rPr>
      </w:pPr>
    </w:p>
    <w:p w14:paraId="0EF1E272" w14:textId="77777777" w:rsidR="00C87572" w:rsidRDefault="00C87572" w:rsidP="11F712AB">
      <w:pPr>
        <w:rPr>
          <w:color w:val="000000" w:themeColor="text1"/>
          <w:sz w:val="24"/>
          <w:szCs w:val="24"/>
        </w:rPr>
      </w:pPr>
    </w:p>
    <w:p w14:paraId="55CAB07A" w14:textId="285EE745" w:rsidR="00C87572" w:rsidRPr="00C87572" w:rsidRDefault="00C87572" w:rsidP="00C87572">
      <w:pPr>
        <w:pStyle w:val="Heading1"/>
        <w:rPr>
          <w:sz w:val="56"/>
          <w:szCs w:val="56"/>
        </w:rPr>
      </w:pPr>
      <w:r>
        <w:rPr>
          <w:noProof/>
          <w:sz w:val="56"/>
          <w:szCs w:val="56"/>
        </w:rPr>
        <w:drawing>
          <wp:anchor distT="0" distB="0" distL="114300" distR="114300" simplePos="0" relativeHeight="251658244" behindDoc="0" locked="0" layoutInCell="1" allowOverlap="1" wp14:anchorId="5BDB0713" wp14:editId="78402DE5">
            <wp:simplePos x="0" y="0"/>
            <wp:positionH relativeFrom="column">
              <wp:posOffset>-24765</wp:posOffset>
            </wp:positionH>
            <wp:positionV relativeFrom="paragraph">
              <wp:posOffset>187325</wp:posOffset>
            </wp:positionV>
            <wp:extent cx="2590800" cy="309480"/>
            <wp:effectExtent l="0" t="0" r="0" b="0"/>
            <wp:wrapNone/>
            <wp:docPr id="1764298025"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4298025" name="Picture 1764298025"/>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90800" cy="3094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sz w:val="56"/>
          <w:szCs w:val="56"/>
        </w:rPr>
        <w:br/>
      </w:r>
      <w:r w:rsidRPr="00C87572">
        <w:rPr>
          <w:sz w:val="56"/>
          <w:szCs w:val="56"/>
        </w:rPr>
        <w:t>Self-Measurement Blood Pressure Program</w:t>
      </w:r>
      <w:r w:rsidRPr="00C87572">
        <w:rPr>
          <w:sz w:val="56"/>
          <w:szCs w:val="56"/>
        </w:rPr>
        <w:br/>
        <w:t>Implementation Toolkit</w:t>
      </w:r>
    </w:p>
    <w:p w14:paraId="26C65817" w14:textId="08BCEEE3" w:rsidR="00C87572" w:rsidRDefault="00C87572" w:rsidP="11F712AB">
      <w:pPr>
        <w:rPr>
          <w:color w:val="000000" w:themeColor="text1"/>
          <w:sz w:val="24"/>
          <w:szCs w:val="24"/>
        </w:rPr>
      </w:pPr>
      <w:r>
        <w:rPr>
          <w:color w:val="000000" w:themeColor="text1"/>
          <w:sz w:val="24"/>
          <w:szCs w:val="24"/>
        </w:rPr>
        <w:t>September 29</w:t>
      </w:r>
      <w:r w:rsidRPr="00C87572">
        <w:rPr>
          <w:color w:val="000000" w:themeColor="text1"/>
          <w:sz w:val="24"/>
          <w:szCs w:val="24"/>
          <w:vertAlign w:val="superscript"/>
        </w:rPr>
        <w:t>th</w:t>
      </w:r>
      <w:r>
        <w:rPr>
          <w:color w:val="000000" w:themeColor="text1"/>
          <w:sz w:val="24"/>
          <w:szCs w:val="24"/>
        </w:rPr>
        <w:t>, 2026</w:t>
      </w:r>
    </w:p>
    <w:p w14:paraId="69C54E63" w14:textId="1CF1DA01" w:rsidR="11F712AB" w:rsidRDefault="11F712AB" w:rsidP="11F712AB">
      <w:pPr>
        <w:rPr>
          <w:color w:val="000000" w:themeColor="text1"/>
          <w:sz w:val="24"/>
          <w:szCs w:val="24"/>
        </w:rPr>
      </w:pPr>
    </w:p>
    <w:p w14:paraId="6209F099" w14:textId="23DF6F8D" w:rsidR="11F712AB" w:rsidRDefault="11F712AB" w:rsidP="11F712AB">
      <w:pPr>
        <w:rPr>
          <w:color w:val="000000" w:themeColor="text1"/>
          <w:sz w:val="24"/>
          <w:szCs w:val="24"/>
        </w:rPr>
      </w:pPr>
    </w:p>
    <w:p w14:paraId="2F5F57C9" w14:textId="57D02128" w:rsidR="11F712AB" w:rsidRDefault="11F712AB" w:rsidP="11F712AB">
      <w:pPr>
        <w:rPr>
          <w:color w:val="000000" w:themeColor="text1"/>
          <w:sz w:val="24"/>
          <w:szCs w:val="24"/>
        </w:rPr>
      </w:pPr>
    </w:p>
    <w:p w14:paraId="1AE042F0" w14:textId="26DDCDBD" w:rsidR="11F712AB" w:rsidRDefault="11F712AB" w:rsidP="11F712AB">
      <w:pPr>
        <w:rPr>
          <w:color w:val="000000" w:themeColor="text1"/>
          <w:sz w:val="24"/>
          <w:szCs w:val="24"/>
        </w:rPr>
      </w:pPr>
    </w:p>
    <w:p w14:paraId="46B14473" w14:textId="4639E51A" w:rsidR="11F712AB" w:rsidRDefault="11F712AB" w:rsidP="11F712AB">
      <w:pPr>
        <w:rPr>
          <w:color w:val="000000" w:themeColor="text1"/>
          <w:sz w:val="24"/>
          <w:szCs w:val="24"/>
        </w:rPr>
      </w:pPr>
    </w:p>
    <w:p w14:paraId="2E5FEBB6" w14:textId="39ED6837" w:rsidR="11F712AB" w:rsidRDefault="11F712AB" w:rsidP="11F712AB">
      <w:pPr>
        <w:rPr>
          <w:color w:val="000000" w:themeColor="text1"/>
          <w:sz w:val="24"/>
          <w:szCs w:val="24"/>
        </w:rPr>
      </w:pPr>
    </w:p>
    <w:p w14:paraId="0AC843BB" w14:textId="1AFC3D67" w:rsidR="11F712AB" w:rsidRDefault="11F712AB" w:rsidP="11F712AB">
      <w:pPr>
        <w:rPr>
          <w:color w:val="000000" w:themeColor="text1"/>
          <w:sz w:val="24"/>
          <w:szCs w:val="24"/>
        </w:rPr>
      </w:pPr>
    </w:p>
    <w:p w14:paraId="1C266A81" w14:textId="47A482D9" w:rsidR="11F712AB" w:rsidRDefault="11F712AB" w:rsidP="11F712AB">
      <w:pPr>
        <w:rPr>
          <w:color w:val="000000" w:themeColor="text1"/>
          <w:sz w:val="24"/>
          <w:szCs w:val="24"/>
        </w:rPr>
      </w:pPr>
    </w:p>
    <w:p w14:paraId="4F87E352" w14:textId="0F41BD55" w:rsidR="11F712AB" w:rsidRDefault="11F712AB" w:rsidP="11F712AB">
      <w:pPr>
        <w:rPr>
          <w:color w:val="000000" w:themeColor="text1"/>
          <w:sz w:val="24"/>
          <w:szCs w:val="24"/>
        </w:rPr>
      </w:pPr>
    </w:p>
    <w:p w14:paraId="3FED97E1" w14:textId="14D4DE85" w:rsidR="11F712AB" w:rsidRDefault="11F712AB" w:rsidP="11F712AB">
      <w:pPr>
        <w:rPr>
          <w:color w:val="000000" w:themeColor="text1"/>
          <w:sz w:val="24"/>
          <w:szCs w:val="24"/>
        </w:rPr>
      </w:pPr>
    </w:p>
    <w:p w14:paraId="6CD76E75" w14:textId="77777777" w:rsidR="00C87572" w:rsidRDefault="00C87572" w:rsidP="11F712AB">
      <w:pPr>
        <w:rPr>
          <w:color w:val="000000" w:themeColor="text1"/>
          <w:sz w:val="24"/>
          <w:szCs w:val="24"/>
        </w:rPr>
      </w:pPr>
    </w:p>
    <w:p w14:paraId="0FEA8197" w14:textId="77777777" w:rsidR="00C87572" w:rsidRDefault="00C87572" w:rsidP="11F712AB">
      <w:pPr>
        <w:rPr>
          <w:color w:val="000000" w:themeColor="text1"/>
          <w:sz w:val="24"/>
          <w:szCs w:val="24"/>
        </w:rPr>
      </w:pPr>
    </w:p>
    <w:p w14:paraId="17EB1737" w14:textId="77777777" w:rsidR="00C87572" w:rsidRDefault="00C87572" w:rsidP="11F712AB">
      <w:pPr>
        <w:rPr>
          <w:color w:val="000000" w:themeColor="text1"/>
          <w:sz w:val="24"/>
          <w:szCs w:val="24"/>
        </w:rPr>
      </w:pPr>
    </w:p>
    <w:p w14:paraId="0CEDA33E" w14:textId="77777777" w:rsidR="00C87572" w:rsidRDefault="00C87572" w:rsidP="11F712AB">
      <w:pPr>
        <w:rPr>
          <w:color w:val="000000" w:themeColor="text1"/>
          <w:sz w:val="24"/>
          <w:szCs w:val="24"/>
        </w:rPr>
      </w:pPr>
    </w:p>
    <w:p w14:paraId="69BB7D67" w14:textId="77777777" w:rsidR="00C87572" w:rsidRDefault="00C87572" w:rsidP="11F712AB">
      <w:pPr>
        <w:rPr>
          <w:color w:val="000000" w:themeColor="text1"/>
          <w:sz w:val="24"/>
          <w:szCs w:val="24"/>
        </w:rPr>
      </w:pPr>
    </w:p>
    <w:p w14:paraId="5EE443C5" w14:textId="77777777" w:rsidR="00C87572" w:rsidRDefault="00C87572" w:rsidP="11F712AB">
      <w:pPr>
        <w:rPr>
          <w:color w:val="000000" w:themeColor="text1"/>
          <w:sz w:val="24"/>
          <w:szCs w:val="24"/>
        </w:rPr>
      </w:pPr>
    </w:p>
    <w:p w14:paraId="48BD54C5" w14:textId="77777777" w:rsidR="00C87572" w:rsidRDefault="00C87572" w:rsidP="11F712AB">
      <w:pPr>
        <w:rPr>
          <w:color w:val="000000" w:themeColor="text1"/>
          <w:sz w:val="24"/>
          <w:szCs w:val="24"/>
        </w:rPr>
      </w:pPr>
    </w:p>
    <w:p w14:paraId="540955A8" w14:textId="77777777" w:rsidR="00C87572" w:rsidRDefault="00C87572" w:rsidP="11F712AB">
      <w:pPr>
        <w:rPr>
          <w:color w:val="000000" w:themeColor="text1"/>
          <w:sz w:val="24"/>
          <w:szCs w:val="24"/>
        </w:rPr>
      </w:pPr>
    </w:p>
    <w:p w14:paraId="6AE53A6B" w14:textId="77777777" w:rsidR="00C87572" w:rsidRDefault="00C87572" w:rsidP="11F712AB">
      <w:pPr>
        <w:rPr>
          <w:color w:val="000000" w:themeColor="text1"/>
          <w:sz w:val="24"/>
          <w:szCs w:val="24"/>
        </w:rPr>
      </w:pPr>
    </w:p>
    <w:p w14:paraId="303DA200" w14:textId="77777777" w:rsidR="00C87572" w:rsidRDefault="00C87572" w:rsidP="11F712AB">
      <w:pPr>
        <w:rPr>
          <w:color w:val="000000" w:themeColor="text1"/>
          <w:sz w:val="24"/>
          <w:szCs w:val="24"/>
        </w:rPr>
      </w:pPr>
    </w:p>
    <w:p w14:paraId="14402579" w14:textId="77777777" w:rsidR="00C87572" w:rsidRDefault="00C87572" w:rsidP="11F712AB">
      <w:pPr>
        <w:rPr>
          <w:color w:val="000000" w:themeColor="text1"/>
          <w:sz w:val="24"/>
          <w:szCs w:val="24"/>
        </w:rPr>
      </w:pPr>
    </w:p>
    <w:p w14:paraId="669F965B" w14:textId="77777777" w:rsidR="00C87572" w:rsidRDefault="00C87572" w:rsidP="11F712AB">
      <w:pPr>
        <w:rPr>
          <w:color w:val="000000" w:themeColor="text1"/>
          <w:sz w:val="24"/>
          <w:szCs w:val="24"/>
        </w:rPr>
      </w:pPr>
    </w:p>
    <w:p w14:paraId="33188605" w14:textId="77777777" w:rsidR="00C87572" w:rsidRDefault="00C87572" w:rsidP="11F712AB">
      <w:pPr>
        <w:rPr>
          <w:color w:val="000000" w:themeColor="text1"/>
          <w:sz w:val="24"/>
          <w:szCs w:val="24"/>
        </w:rPr>
      </w:pPr>
    </w:p>
    <w:p w14:paraId="235E3359" w14:textId="77777777" w:rsidR="00C87572" w:rsidRDefault="00C87572" w:rsidP="11F712AB">
      <w:pPr>
        <w:rPr>
          <w:color w:val="000000" w:themeColor="text1"/>
          <w:sz w:val="24"/>
          <w:szCs w:val="24"/>
        </w:rPr>
      </w:pPr>
    </w:p>
    <w:p w14:paraId="31E70098" w14:textId="77777777" w:rsidR="00C87572" w:rsidRDefault="00C87572" w:rsidP="11F712AB">
      <w:pPr>
        <w:rPr>
          <w:color w:val="000000" w:themeColor="text1"/>
          <w:sz w:val="24"/>
          <w:szCs w:val="24"/>
        </w:rPr>
      </w:pPr>
    </w:p>
    <w:p w14:paraId="75A54366" w14:textId="77777777" w:rsidR="00C87572" w:rsidRDefault="00C87572" w:rsidP="11F712AB">
      <w:pPr>
        <w:rPr>
          <w:color w:val="000000" w:themeColor="text1"/>
          <w:sz w:val="24"/>
          <w:szCs w:val="24"/>
        </w:rPr>
      </w:pPr>
    </w:p>
    <w:p w14:paraId="06D6056F" w14:textId="77777777" w:rsidR="00C87572" w:rsidRDefault="00C87572" w:rsidP="11F712AB">
      <w:pPr>
        <w:rPr>
          <w:color w:val="000000" w:themeColor="text1"/>
          <w:sz w:val="24"/>
          <w:szCs w:val="24"/>
        </w:rPr>
      </w:pPr>
    </w:p>
    <w:p w14:paraId="6812D054" w14:textId="77777777" w:rsidR="00C87572" w:rsidRDefault="00C87572" w:rsidP="11F712AB">
      <w:pPr>
        <w:rPr>
          <w:color w:val="000000" w:themeColor="text1"/>
          <w:sz w:val="24"/>
          <w:szCs w:val="24"/>
        </w:rPr>
      </w:pPr>
    </w:p>
    <w:p w14:paraId="04BD8FB1" w14:textId="77777777" w:rsidR="00C87572" w:rsidRDefault="00C87572" w:rsidP="11F712AB">
      <w:pPr>
        <w:rPr>
          <w:color w:val="000000" w:themeColor="text1"/>
          <w:sz w:val="24"/>
          <w:szCs w:val="24"/>
        </w:rPr>
      </w:pPr>
    </w:p>
    <w:p w14:paraId="26208D4A" w14:textId="77777777" w:rsidR="00C87572" w:rsidRDefault="00C87572" w:rsidP="11F712AB">
      <w:pPr>
        <w:rPr>
          <w:color w:val="000000" w:themeColor="text1"/>
          <w:sz w:val="24"/>
          <w:szCs w:val="24"/>
        </w:rPr>
      </w:pPr>
    </w:p>
    <w:p w14:paraId="25B32E79" w14:textId="77777777" w:rsidR="00C87572" w:rsidRDefault="00C87572" w:rsidP="11F712AB">
      <w:pPr>
        <w:rPr>
          <w:color w:val="000000" w:themeColor="text1"/>
          <w:sz w:val="24"/>
          <w:szCs w:val="24"/>
        </w:rPr>
      </w:pPr>
    </w:p>
    <w:p w14:paraId="6160F801" w14:textId="425BE223" w:rsidR="11F712AB" w:rsidRDefault="11F712AB" w:rsidP="11F712AB">
      <w:pPr>
        <w:rPr>
          <w:color w:val="000000" w:themeColor="text1"/>
          <w:sz w:val="24"/>
          <w:szCs w:val="24"/>
        </w:rPr>
      </w:pPr>
    </w:p>
    <w:p w14:paraId="27ACEA45" w14:textId="00033389" w:rsidR="11F712AB" w:rsidRDefault="11F712AB" w:rsidP="11F712AB">
      <w:pPr>
        <w:rPr>
          <w:color w:val="000000" w:themeColor="text1"/>
          <w:sz w:val="24"/>
          <w:szCs w:val="24"/>
        </w:rPr>
      </w:pPr>
    </w:p>
    <w:p w14:paraId="6E9B8D44" w14:textId="23C02212" w:rsidR="11F712AB" w:rsidRDefault="11F712AB" w:rsidP="11F712AB">
      <w:pPr>
        <w:rPr>
          <w:color w:val="000000" w:themeColor="text1"/>
          <w:sz w:val="24"/>
          <w:szCs w:val="24"/>
        </w:rPr>
      </w:pPr>
    </w:p>
    <w:p w14:paraId="0017E421" w14:textId="6CF1324C" w:rsidR="00730073" w:rsidRPr="007E3035" w:rsidRDefault="00730073" w:rsidP="00730073">
      <w:pPr>
        <w:rPr>
          <w:color w:val="000000" w:themeColor="text1"/>
          <w:sz w:val="24"/>
          <w:szCs w:val="24"/>
        </w:rPr>
      </w:pPr>
      <w:r w:rsidRPr="11F712AB">
        <w:rPr>
          <w:color w:val="000000" w:themeColor="text1"/>
          <w:sz w:val="24"/>
          <w:szCs w:val="24"/>
        </w:rPr>
        <w:t xml:space="preserve">Statement of Copyright </w:t>
      </w:r>
    </w:p>
    <w:p w14:paraId="615DB8ED" w14:textId="771A57E1" w:rsidR="00730073" w:rsidRPr="007E3035" w:rsidRDefault="00730073" w:rsidP="00730073">
      <w:pPr>
        <w:rPr>
          <w:color w:val="000000" w:themeColor="text1"/>
          <w:sz w:val="24"/>
          <w:szCs w:val="24"/>
        </w:rPr>
      </w:pPr>
      <w:r w:rsidRPr="7726601D">
        <w:rPr>
          <w:color w:val="000000" w:themeColor="text1"/>
          <w:sz w:val="24"/>
          <w:szCs w:val="24"/>
        </w:rPr>
        <w:t xml:space="preserve">This document and its contents are the copyrighted property of NYC REACH, and of any rightsholders who have allowed NYC REACH to use their content in this document. NYC REACH grants you permission to freely distribute this document and its content, within or outside your organization. You may also incorporate the elements of this document into other materials, </w:t>
      </w:r>
      <w:proofErr w:type="gramStart"/>
      <w:r w:rsidRPr="7726601D">
        <w:rPr>
          <w:color w:val="000000" w:themeColor="text1"/>
          <w:sz w:val="24"/>
          <w:szCs w:val="24"/>
        </w:rPr>
        <w:t>as long as</w:t>
      </w:r>
      <w:proofErr w:type="gramEnd"/>
      <w:r w:rsidRPr="7726601D">
        <w:rPr>
          <w:color w:val="000000" w:themeColor="text1"/>
          <w:sz w:val="24"/>
          <w:szCs w:val="24"/>
        </w:rPr>
        <w:t xml:space="preserve"> you attribute the content to NYC REACH. </w:t>
      </w:r>
    </w:p>
    <w:p w14:paraId="1A02F00E" w14:textId="1E331CED" w:rsidR="00730073" w:rsidRPr="007E3035" w:rsidRDefault="00730073" w:rsidP="00730073">
      <w:pPr>
        <w:rPr>
          <w:color w:val="000000" w:themeColor="text1"/>
          <w:sz w:val="24"/>
          <w:szCs w:val="24"/>
        </w:rPr>
      </w:pPr>
      <w:r w:rsidRPr="11F712AB">
        <w:rPr>
          <w:color w:val="000000" w:themeColor="text1"/>
          <w:sz w:val="24"/>
          <w:szCs w:val="24"/>
        </w:rPr>
        <w:t xml:space="preserve">This document has been created for non-profit use in </w:t>
      </w:r>
      <w:proofErr w:type="gramStart"/>
      <w:r w:rsidRPr="11F712AB">
        <w:rPr>
          <w:color w:val="000000" w:themeColor="text1"/>
          <w:sz w:val="24"/>
          <w:szCs w:val="24"/>
        </w:rPr>
        <w:t>the public</w:t>
      </w:r>
      <w:proofErr w:type="gramEnd"/>
      <w:r w:rsidRPr="11F712AB">
        <w:rPr>
          <w:color w:val="000000" w:themeColor="text1"/>
          <w:sz w:val="24"/>
          <w:szCs w:val="24"/>
        </w:rPr>
        <w:t xml:space="preserve"> interest. You may not sell access to this document, or any of the contents of this document. You may not sell access to any documents or services that incorporate any element of this document. You may not remove NYC REACH’s logo or branding from this document, add another organization’s branding, or otherwise imply that this document or its contents were created by any person or organization other than NYC REACH. Any prohibited use of this document or its contents is a violation of NYC REACH’s copyright.  </w:t>
      </w:r>
    </w:p>
    <w:p w14:paraId="269B2C05" w14:textId="28B48C79" w:rsidR="00730073" w:rsidRDefault="00730073" w:rsidP="00730073">
      <w:pPr>
        <w:rPr>
          <w:b/>
          <w:bCs/>
          <w:color w:val="0F4C81"/>
          <w:sz w:val="24"/>
          <w:szCs w:val="24"/>
          <w:u w:val="single"/>
        </w:rPr>
      </w:pPr>
      <w:r w:rsidRPr="007E3035">
        <w:rPr>
          <w:color w:val="000000" w:themeColor="text1"/>
          <w:sz w:val="24"/>
          <w:szCs w:val="24"/>
        </w:rPr>
        <w:t>NYC REACH reserves all other rights protected by its copyright.</w:t>
      </w:r>
      <w:r>
        <w:rPr>
          <w:b/>
          <w:bCs/>
          <w:color w:val="0F4C81"/>
          <w:sz w:val="24"/>
          <w:szCs w:val="24"/>
          <w:u w:val="single"/>
        </w:rPr>
        <w:br w:type="page"/>
      </w:r>
    </w:p>
    <w:p w14:paraId="1A1CE249" w14:textId="0DC6F85D" w:rsidR="33DC36B7" w:rsidRPr="00E1559D" w:rsidRDefault="33DC36B7" w:rsidP="66A33008">
      <w:r>
        <w:lastRenderedPageBreak/>
        <w:br/>
      </w:r>
    </w:p>
    <w:p w14:paraId="51536865" w14:textId="4F321735" w:rsidR="33DC36B7" w:rsidRPr="00E1559D" w:rsidRDefault="5C9CCC5D" w:rsidP="128B4B3B">
      <w:pPr>
        <w:rPr>
          <w:b/>
          <w:bCs/>
          <w:color w:val="0F4C81"/>
          <w:sz w:val="24"/>
          <w:szCs w:val="24"/>
          <w:u w:val="single"/>
        </w:rPr>
      </w:pPr>
      <w:r w:rsidRPr="128B4B3B">
        <w:rPr>
          <w:b/>
          <w:bCs/>
          <w:color w:val="0F4C81"/>
          <w:sz w:val="24"/>
          <w:szCs w:val="24"/>
          <w:u w:val="single"/>
        </w:rPr>
        <w:t>About This Toolkit</w:t>
      </w:r>
    </w:p>
    <w:p w14:paraId="4462FA63" w14:textId="25A82858" w:rsidR="33DC36B7" w:rsidRPr="00E1559D" w:rsidRDefault="3AC98621" w:rsidP="66A33008">
      <w:pPr>
        <w:rPr>
          <w:b/>
          <w:bCs/>
          <w:color w:val="0F4C81"/>
          <w:sz w:val="24"/>
          <w:szCs w:val="24"/>
          <w:u w:val="single"/>
        </w:rPr>
      </w:pPr>
      <w:r w:rsidRPr="410D2062">
        <w:rPr>
          <w:color w:val="000000" w:themeColor="text1"/>
          <w:sz w:val="22"/>
        </w:rPr>
        <w:t>This toolkit is a practical roadmap designed to help practice leaders successfully collaborate to launch, optimize, and sustain a Self-Measured Blood Pressure (SMBP) program.</w:t>
      </w:r>
      <w:r w:rsidR="081BDF77" w:rsidRPr="410D2062">
        <w:rPr>
          <w:color w:val="000000" w:themeColor="text1"/>
          <w:sz w:val="22"/>
        </w:rPr>
        <w:t xml:space="preserve"> SMBP programs pa</w:t>
      </w:r>
      <w:r w:rsidR="0F082044" w:rsidRPr="410D2062">
        <w:rPr>
          <w:color w:val="000000" w:themeColor="text1"/>
          <w:sz w:val="22"/>
        </w:rPr>
        <w:t xml:space="preserve">ired with clinical care </w:t>
      </w:r>
      <w:r w:rsidR="081BDF77" w:rsidRPr="410D2062">
        <w:rPr>
          <w:color w:val="000000" w:themeColor="text1"/>
          <w:sz w:val="22"/>
        </w:rPr>
        <w:t>can help patients improve blood pressure control, increase patient self-efficacy, and strengthen medication adherence.</w:t>
      </w:r>
      <w:r w:rsidRPr="410D2062">
        <w:rPr>
          <w:color w:val="000000" w:themeColor="text1"/>
          <w:sz w:val="22"/>
        </w:rPr>
        <w:t xml:space="preserve"> </w:t>
      </w:r>
      <w:r w:rsidR="4C2A1B97" w:rsidRPr="410D2062">
        <w:rPr>
          <w:color w:val="000000" w:themeColor="text1"/>
          <w:sz w:val="22"/>
        </w:rPr>
        <w:t xml:space="preserve">The goal of this toolkit is to </w:t>
      </w:r>
      <w:r w:rsidR="5141BCF7" w:rsidRPr="410D2062">
        <w:rPr>
          <w:color w:val="000000" w:themeColor="text1"/>
          <w:sz w:val="22"/>
        </w:rPr>
        <w:t xml:space="preserve">provide </w:t>
      </w:r>
      <w:r w:rsidR="7B472F6D" w:rsidRPr="410D2062">
        <w:rPr>
          <w:color w:val="000000" w:themeColor="text1"/>
          <w:sz w:val="22"/>
        </w:rPr>
        <w:t xml:space="preserve">a readiness worksheet for sites who are considering a program as well as an implementation </w:t>
      </w:r>
      <w:r w:rsidR="542F3829" w:rsidRPr="410D2062">
        <w:rPr>
          <w:color w:val="000000" w:themeColor="text1"/>
          <w:sz w:val="22"/>
        </w:rPr>
        <w:t>checklist</w:t>
      </w:r>
      <w:r w:rsidR="7A2E08D5" w:rsidRPr="410D2062">
        <w:rPr>
          <w:color w:val="000000" w:themeColor="text1"/>
          <w:sz w:val="22"/>
        </w:rPr>
        <w:t xml:space="preserve"> of all the major program components </w:t>
      </w:r>
      <w:r w:rsidR="6377CE76" w:rsidRPr="410D2062">
        <w:rPr>
          <w:color w:val="000000" w:themeColor="text1"/>
          <w:sz w:val="22"/>
        </w:rPr>
        <w:t>for those who decide to move forward with the program</w:t>
      </w:r>
      <w:r w:rsidR="7A2E08D5" w:rsidRPr="410D2062">
        <w:rPr>
          <w:color w:val="000000" w:themeColor="text1"/>
          <w:sz w:val="22"/>
        </w:rPr>
        <w:t>.</w:t>
      </w:r>
      <w:r w:rsidR="6377CE76" w:rsidRPr="410D2062">
        <w:rPr>
          <w:color w:val="000000" w:themeColor="text1"/>
          <w:sz w:val="22"/>
        </w:rPr>
        <w:t xml:space="preserve"> The implementation </w:t>
      </w:r>
      <w:r w:rsidR="542F3829" w:rsidRPr="410D2062">
        <w:rPr>
          <w:color w:val="000000" w:themeColor="text1"/>
          <w:sz w:val="22"/>
        </w:rPr>
        <w:t>checklist</w:t>
      </w:r>
      <w:r w:rsidR="6377CE76" w:rsidRPr="410D2062">
        <w:rPr>
          <w:color w:val="000000" w:themeColor="text1"/>
          <w:sz w:val="22"/>
        </w:rPr>
        <w:t xml:space="preserve"> provides a one-page overview of </w:t>
      </w:r>
      <w:proofErr w:type="gramStart"/>
      <w:r w:rsidR="6377CE76" w:rsidRPr="410D2062">
        <w:rPr>
          <w:color w:val="000000" w:themeColor="text1"/>
          <w:sz w:val="22"/>
        </w:rPr>
        <w:t>all of</w:t>
      </w:r>
      <w:proofErr w:type="gramEnd"/>
      <w:r w:rsidR="6377CE76" w:rsidRPr="410D2062">
        <w:rPr>
          <w:color w:val="000000" w:themeColor="text1"/>
          <w:sz w:val="22"/>
        </w:rPr>
        <w:t xml:space="preserve"> the components needed for SMBP. </w:t>
      </w:r>
      <w:r w:rsidR="31A1A684" w:rsidRPr="410D2062">
        <w:rPr>
          <w:color w:val="000000" w:themeColor="text1"/>
          <w:sz w:val="22"/>
        </w:rPr>
        <w:t xml:space="preserve">Resources are linked with more specific </w:t>
      </w:r>
      <w:r w:rsidR="3EEC6B35" w:rsidRPr="410D2062">
        <w:rPr>
          <w:color w:val="000000" w:themeColor="text1"/>
          <w:sz w:val="22"/>
        </w:rPr>
        <w:t>worksheets for SMBP implementation.</w:t>
      </w:r>
      <w:r w:rsidR="7A2E08D5" w:rsidRPr="410D2062">
        <w:rPr>
          <w:color w:val="000000" w:themeColor="text1"/>
          <w:sz w:val="22"/>
        </w:rPr>
        <w:t xml:space="preserve"> There is also a clinical-community linkages worksheet to help </w:t>
      </w:r>
      <w:r w:rsidR="0F7E15A9" w:rsidRPr="410D2062">
        <w:rPr>
          <w:color w:val="000000" w:themeColor="text1"/>
          <w:sz w:val="22"/>
        </w:rPr>
        <w:t>medical practices</w:t>
      </w:r>
      <w:r w:rsidR="7A2E08D5" w:rsidRPr="410D2062">
        <w:rPr>
          <w:color w:val="000000" w:themeColor="text1"/>
          <w:sz w:val="22"/>
        </w:rPr>
        <w:t xml:space="preserve"> build out the community-clinical linkages workflow.</w:t>
      </w:r>
      <w:r w:rsidR="3EEC6B35" w:rsidRPr="410D2062">
        <w:rPr>
          <w:color w:val="000000" w:themeColor="text1"/>
          <w:sz w:val="22"/>
        </w:rPr>
        <w:t xml:space="preserve"> The toolkit ends with a </w:t>
      </w:r>
      <w:r w:rsidR="204EA53B" w:rsidRPr="410D2062">
        <w:rPr>
          <w:color w:val="000000" w:themeColor="text1"/>
          <w:sz w:val="22"/>
        </w:rPr>
        <w:t xml:space="preserve">table that summarizes four successful SMBP programs addressed each topic area mentioned in the Implementation </w:t>
      </w:r>
      <w:r w:rsidR="542F3829" w:rsidRPr="410D2062">
        <w:rPr>
          <w:color w:val="000000" w:themeColor="text1"/>
          <w:sz w:val="22"/>
        </w:rPr>
        <w:t>Checklist</w:t>
      </w:r>
      <w:r w:rsidR="204EA53B" w:rsidRPr="410D2062">
        <w:rPr>
          <w:color w:val="000000" w:themeColor="text1"/>
          <w:sz w:val="22"/>
        </w:rPr>
        <w:t>. This table serves as an example of multiple different ways to run an SMBP program.</w:t>
      </w:r>
    </w:p>
    <w:p w14:paraId="421A7C21" w14:textId="224C3BFA" w:rsidR="128B4B3B" w:rsidRDefault="128B4B3B" w:rsidP="128B4B3B">
      <w:pPr>
        <w:rPr>
          <w:color w:val="000000" w:themeColor="text1"/>
          <w:sz w:val="22"/>
        </w:rPr>
      </w:pPr>
    </w:p>
    <w:p w14:paraId="5FA0CDB3" w14:textId="613A1FA9" w:rsidR="5C9CCC5D" w:rsidRDefault="5C9CCC5D" w:rsidP="31ABF5C8">
      <w:pPr>
        <w:rPr>
          <w:b/>
          <w:bCs/>
          <w:color w:val="0F4C81"/>
          <w:sz w:val="24"/>
          <w:szCs w:val="24"/>
          <w:u w:val="single"/>
        </w:rPr>
      </w:pPr>
      <w:r w:rsidRPr="31ABF5C8">
        <w:rPr>
          <w:b/>
          <w:bCs/>
          <w:color w:val="0F4C81"/>
          <w:sz w:val="24"/>
          <w:szCs w:val="24"/>
          <w:u w:val="single"/>
        </w:rPr>
        <w:t>Table of Contents</w:t>
      </w:r>
    </w:p>
    <w:tbl>
      <w:tblPr>
        <w:tblStyle w:val="TableGrid"/>
        <w:tblW w:w="10527" w:type="dxa"/>
        <w:tblInd w:w="108" w:type="dxa"/>
        <w:tblLook w:val="06A0" w:firstRow="1" w:lastRow="0" w:firstColumn="1" w:lastColumn="0" w:noHBand="1" w:noVBand="1"/>
      </w:tblPr>
      <w:tblGrid>
        <w:gridCol w:w="2550"/>
        <w:gridCol w:w="7977"/>
      </w:tblGrid>
      <w:tr w:rsidR="002C58BA" w14:paraId="09AC18FA" w14:textId="77777777" w:rsidTr="54144846">
        <w:trPr>
          <w:trHeight w:val="300"/>
        </w:trPr>
        <w:tc>
          <w:tcPr>
            <w:tcW w:w="2550" w:type="dxa"/>
          </w:tcPr>
          <w:p w14:paraId="0B20278C" w14:textId="77777777" w:rsidR="002C58BA" w:rsidRDefault="002C58BA" w:rsidP="00F20114">
            <w:pPr>
              <w:rPr>
                <w:b/>
                <w:bCs/>
                <w:color w:val="000000" w:themeColor="text1"/>
                <w:sz w:val="22"/>
              </w:rPr>
            </w:pPr>
            <w:r w:rsidRPr="08C168F1">
              <w:rPr>
                <w:b/>
                <w:bCs/>
                <w:color w:val="000000" w:themeColor="text1"/>
                <w:sz w:val="22"/>
              </w:rPr>
              <w:t>Component</w:t>
            </w:r>
          </w:p>
        </w:tc>
        <w:tc>
          <w:tcPr>
            <w:tcW w:w="7977" w:type="dxa"/>
          </w:tcPr>
          <w:p w14:paraId="6B99E326" w14:textId="77777777" w:rsidR="002C58BA" w:rsidRDefault="002C58BA" w:rsidP="00F20114">
            <w:pPr>
              <w:rPr>
                <w:b/>
                <w:bCs/>
                <w:color w:val="000000" w:themeColor="text1"/>
                <w:sz w:val="22"/>
              </w:rPr>
            </w:pPr>
            <w:r w:rsidRPr="08C168F1">
              <w:rPr>
                <w:b/>
                <w:bCs/>
                <w:color w:val="000000" w:themeColor="text1"/>
                <w:sz w:val="22"/>
              </w:rPr>
              <w:t>Description</w:t>
            </w:r>
          </w:p>
        </w:tc>
      </w:tr>
      <w:tr w:rsidR="002C58BA" w14:paraId="3852B52F" w14:textId="77777777" w:rsidTr="54144846">
        <w:trPr>
          <w:trHeight w:val="300"/>
        </w:trPr>
        <w:tc>
          <w:tcPr>
            <w:tcW w:w="2550" w:type="dxa"/>
          </w:tcPr>
          <w:p w14:paraId="1479DEA5" w14:textId="77777777" w:rsidR="002C58BA" w:rsidRDefault="002C58BA" w:rsidP="00F20114">
            <w:pPr>
              <w:rPr>
                <w:b/>
                <w:bCs/>
                <w:color w:val="000000" w:themeColor="text1"/>
                <w:sz w:val="22"/>
              </w:rPr>
            </w:pPr>
            <w:r w:rsidRPr="08C168F1">
              <w:rPr>
                <w:b/>
                <w:bCs/>
                <w:color w:val="000000" w:themeColor="text1"/>
                <w:sz w:val="22"/>
              </w:rPr>
              <w:t>Readiness Worksheet</w:t>
            </w:r>
          </w:p>
        </w:tc>
        <w:tc>
          <w:tcPr>
            <w:tcW w:w="7977" w:type="dxa"/>
          </w:tcPr>
          <w:p w14:paraId="225F2D1F" w14:textId="0259EE57" w:rsidR="002C58BA" w:rsidRDefault="002C58BA" w:rsidP="54144846">
            <w:pPr>
              <w:rPr>
                <w:color w:val="000000" w:themeColor="text1"/>
                <w:sz w:val="22"/>
              </w:rPr>
            </w:pPr>
            <w:r w:rsidRPr="54144846">
              <w:rPr>
                <w:color w:val="000000" w:themeColor="text1"/>
                <w:sz w:val="22"/>
              </w:rPr>
              <w:t xml:space="preserve">The worksheet builds out the Readiness </w:t>
            </w:r>
            <w:r w:rsidR="542F3829" w:rsidRPr="54144846">
              <w:rPr>
                <w:color w:val="000000" w:themeColor="text1"/>
                <w:sz w:val="22"/>
              </w:rPr>
              <w:t>Checklist</w:t>
            </w:r>
            <w:r w:rsidRPr="54144846">
              <w:rPr>
                <w:color w:val="000000" w:themeColor="text1"/>
                <w:sz w:val="22"/>
              </w:rPr>
              <w:t xml:space="preserve"> and provides more structure to assist </w:t>
            </w:r>
            <w:r w:rsidR="3688B35C" w:rsidRPr="54144846">
              <w:rPr>
                <w:color w:val="000000" w:themeColor="text1"/>
                <w:sz w:val="22"/>
              </w:rPr>
              <w:t>medical practices</w:t>
            </w:r>
            <w:r w:rsidRPr="54144846">
              <w:rPr>
                <w:color w:val="000000" w:themeColor="text1"/>
                <w:sz w:val="22"/>
              </w:rPr>
              <w:t xml:space="preserve"> with preparing for SMBP implementation.</w:t>
            </w:r>
          </w:p>
        </w:tc>
      </w:tr>
      <w:tr w:rsidR="002C58BA" w14:paraId="7D23C59E" w14:textId="77777777" w:rsidTr="54144846">
        <w:trPr>
          <w:trHeight w:val="300"/>
        </w:trPr>
        <w:tc>
          <w:tcPr>
            <w:tcW w:w="2550" w:type="dxa"/>
          </w:tcPr>
          <w:p w14:paraId="57FDAB62" w14:textId="014C8980" w:rsidR="002C58BA" w:rsidRDefault="002C58BA" w:rsidP="54144846">
            <w:pPr>
              <w:rPr>
                <w:b/>
                <w:bCs/>
                <w:color w:val="000000" w:themeColor="text1"/>
                <w:sz w:val="22"/>
              </w:rPr>
            </w:pPr>
            <w:r w:rsidRPr="54144846">
              <w:rPr>
                <w:b/>
                <w:bCs/>
                <w:color w:val="000000" w:themeColor="text1"/>
                <w:sz w:val="22"/>
              </w:rPr>
              <w:t xml:space="preserve">Implementation </w:t>
            </w:r>
            <w:r w:rsidR="542F3829" w:rsidRPr="54144846">
              <w:rPr>
                <w:b/>
                <w:bCs/>
                <w:color w:val="000000" w:themeColor="text1"/>
                <w:sz w:val="22"/>
              </w:rPr>
              <w:t>Checklist</w:t>
            </w:r>
          </w:p>
        </w:tc>
        <w:tc>
          <w:tcPr>
            <w:tcW w:w="7977" w:type="dxa"/>
          </w:tcPr>
          <w:p w14:paraId="39A4AA3D" w14:textId="74851868" w:rsidR="002C58BA" w:rsidRDefault="002C58BA" w:rsidP="54144846">
            <w:pPr>
              <w:rPr>
                <w:color w:val="000000" w:themeColor="text1"/>
                <w:sz w:val="22"/>
              </w:rPr>
            </w:pPr>
            <w:r w:rsidRPr="54144846">
              <w:rPr>
                <w:color w:val="000000" w:themeColor="text1"/>
                <w:sz w:val="22"/>
              </w:rPr>
              <w:t xml:space="preserve">A one-page summary of all the major program components involved in creating an SMBP program. For specific workflow templates referred to in the implementation </w:t>
            </w:r>
            <w:r w:rsidR="542F3829" w:rsidRPr="54144846">
              <w:rPr>
                <w:color w:val="000000" w:themeColor="text1"/>
                <w:sz w:val="22"/>
              </w:rPr>
              <w:t>checklist</w:t>
            </w:r>
            <w:r w:rsidRPr="54144846">
              <w:rPr>
                <w:color w:val="000000" w:themeColor="text1"/>
                <w:sz w:val="22"/>
              </w:rPr>
              <w:t xml:space="preserve">, see the “More Resources” </w:t>
            </w:r>
            <w:r w:rsidR="21E34B7E" w:rsidRPr="54144846">
              <w:rPr>
                <w:color w:val="000000" w:themeColor="text1"/>
                <w:sz w:val="22"/>
              </w:rPr>
              <w:t xml:space="preserve">column in the implementation </w:t>
            </w:r>
            <w:r w:rsidR="542F3829" w:rsidRPr="54144846">
              <w:rPr>
                <w:color w:val="000000" w:themeColor="text1"/>
                <w:sz w:val="22"/>
              </w:rPr>
              <w:t>checklist</w:t>
            </w:r>
            <w:r w:rsidRPr="54144846">
              <w:rPr>
                <w:color w:val="000000" w:themeColor="text1"/>
                <w:sz w:val="22"/>
              </w:rPr>
              <w:t>.</w:t>
            </w:r>
          </w:p>
        </w:tc>
      </w:tr>
      <w:tr w:rsidR="002C58BA" w14:paraId="6D3E5AAD" w14:textId="77777777" w:rsidTr="54144846">
        <w:trPr>
          <w:trHeight w:val="300"/>
        </w:trPr>
        <w:tc>
          <w:tcPr>
            <w:tcW w:w="2550" w:type="dxa"/>
          </w:tcPr>
          <w:p w14:paraId="606127F9" w14:textId="77777777" w:rsidR="002C58BA" w:rsidRDefault="002C58BA" w:rsidP="00F20114">
            <w:pPr>
              <w:rPr>
                <w:b/>
                <w:bCs/>
                <w:color w:val="000000" w:themeColor="text1"/>
                <w:sz w:val="22"/>
              </w:rPr>
            </w:pPr>
            <w:r w:rsidRPr="08C168F1">
              <w:rPr>
                <w:b/>
                <w:bCs/>
                <w:color w:val="000000" w:themeColor="text1"/>
                <w:sz w:val="22"/>
              </w:rPr>
              <w:t>Clinical-Community Linkages Worksheet</w:t>
            </w:r>
          </w:p>
        </w:tc>
        <w:tc>
          <w:tcPr>
            <w:tcW w:w="7977" w:type="dxa"/>
          </w:tcPr>
          <w:p w14:paraId="0A4752C1" w14:textId="3C0EFD6E" w:rsidR="002C58BA" w:rsidRDefault="002C58BA" w:rsidP="54144846">
            <w:pPr>
              <w:rPr>
                <w:color w:val="000000" w:themeColor="text1"/>
                <w:sz w:val="22"/>
              </w:rPr>
            </w:pPr>
            <w:r w:rsidRPr="54144846">
              <w:rPr>
                <w:color w:val="000000" w:themeColor="text1"/>
                <w:sz w:val="22"/>
              </w:rPr>
              <w:t xml:space="preserve">The worksheet helps </w:t>
            </w:r>
            <w:r w:rsidR="3688B35C" w:rsidRPr="54144846">
              <w:rPr>
                <w:color w:val="000000" w:themeColor="text1"/>
                <w:sz w:val="22"/>
              </w:rPr>
              <w:t>medical practices</w:t>
            </w:r>
            <w:r w:rsidRPr="54144846">
              <w:rPr>
                <w:color w:val="000000" w:themeColor="text1"/>
                <w:sz w:val="22"/>
              </w:rPr>
              <w:t xml:space="preserve"> build out the community-clinical linkages workflow.</w:t>
            </w:r>
          </w:p>
        </w:tc>
      </w:tr>
      <w:tr w:rsidR="002C58BA" w14:paraId="15A880A0" w14:textId="77777777" w:rsidTr="54144846">
        <w:trPr>
          <w:trHeight w:val="300"/>
        </w:trPr>
        <w:tc>
          <w:tcPr>
            <w:tcW w:w="2550" w:type="dxa"/>
          </w:tcPr>
          <w:p w14:paraId="5A63436F" w14:textId="77777777" w:rsidR="002C58BA" w:rsidRDefault="002C58BA" w:rsidP="00F20114">
            <w:pPr>
              <w:rPr>
                <w:b/>
                <w:bCs/>
                <w:color w:val="000000" w:themeColor="text1"/>
                <w:sz w:val="22"/>
              </w:rPr>
            </w:pPr>
            <w:r w:rsidRPr="08C168F1">
              <w:rPr>
                <w:b/>
                <w:bCs/>
                <w:color w:val="000000" w:themeColor="text1"/>
                <w:sz w:val="22"/>
              </w:rPr>
              <w:t>Examples of Successful SMBP Programs</w:t>
            </w:r>
          </w:p>
        </w:tc>
        <w:tc>
          <w:tcPr>
            <w:tcW w:w="7977" w:type="dxa"/>
          </w:tcPr>
          <w:p w14:paraId="2D1EE79F" w14:textId="792EFD5E" w:rsidR="002C58BA" w:rsidRDefault="002C58BA" w:rsidP="54144846">
            <w:pPr>
              <w:rPr>
                <w:color w:val="000000" w:themeColor="text1"/>
                <w:sz w:val="22"/>
              </w:rPr>
            </w:pPr>
            <w:r w:rsidRPr="54144846">
              <w:rPr>
                <w:color w:val="000000" w:themeColor="text1"/>
                <w:sz w:val="22"/>
              </w:rPr>
              <w:t xml:space="preserve">This table summarizes how four successful SMBP programs addressed each topic area mentioned in the Implementation </w:t>
            </w:r>
            <w:r w:rsidR="542F3829" w:rsidRPr="54144846">
              <w:rPr>
                <w:color w:val="000000" w:themeColor="text1"/>
                <w:sz w:val="22"/>
              </w:rPr>
              <w:t>Checklist</w:t>
            </w:r>
            <w:r w:rsidRPr="54144846">
              <w:rPr>
                <w:color w:val="000000" w:themeColor="text1"/>
                <w:sz w:val="22"/>
              </w:rPr>
              <w:t>. This table serves as an example of multiple different ways to run an SMBP program.</w:t>
            </w:r>
          </w:p>
        </w:tc>
      </w:tr>
    </w:tbl>
    <w:p w14:paraId="21ADC21C" w14:textId="27E0614D" w:rsidR="5A1385D8" w:rsidRDefault="002C58BA" w:rsidP="31ABF5C8">
      <w:r>
        <w:br/>
      </w:r>
    </w:p>
    <w:p w14:paraId="4532DF2C" w14:textId="4F42ECCA" w:rsidR="5A1385D8" w:rsidRDefault="21FA2051" w:rsidP="128B4B3B">
      <w:pPr>
        <w:rPr>
          <w:sz w:val="22"/>
        </w:rPr>
      </w:pPr>
      <w:r w:rsidRPr="128B4B3B">
        <w:rPr>
          <w:b/>
          <w:bCs/>
          <w:color w:val="0F4C81"/>
          <w:sz w:val="24"/>
          <w:szCs w:val="24"/>
          <w:u w:val="single"/>
        </w:rPr>
        <w:t>SMBP Overview</w:t>
      </w:r>
      <w:r w:rsidRPr="128B4B3B">
        <w:rPr>
          <w:b/>
          <w:bCs/>
          <w:color w:val="0F4C81"/>
          <w:sz w:val="24"/>
          <w:szCs w:val="24"/>
        </w:rPr>
        <w:t> </w:t>
      </w:r>
    </w:p>
    <w:p w14:paraId="07A7C9DD" w14:textId="6CF0110C" w:rsidR="5A1385D8" w:rsidRDefault="360ED94A" w:rsidP="5FFEE3FB">
      <w:pPr>
        <w:rPr>
          <w:sz w:val="22"/>
        </w:rPr>
      </w:pPr>
      <w:r w:rsidRPr="5FFEE3FB">
        <w:rPr>
          <w:sz w:val="22"/>
        </w:rPr>
        <w:t>Self-Measured Blood Pressure (SMBP) refers to the regular measurement of blood pressure by the patient outside of the clinical setting</w:t>
      </w:r>
      <w:r w:rsidR="0DC1B791" w:rsidRPr="5FFEE3FB">
        <w:rPr>
          <w:sz w:val="22"/>
        </w:rPr>
        <w:t xml:space="preserve">. This happens </w:t>
      </w:r>
      <w:r w:rsidRPr="5FFEE3FB">
        <w:rPr>
          <w:sz w:val="22"/>
        </w:rPr>
        <w:t>most often at home</w:t>
      </w:r>
      <w:r w:rsidR="740CB58C" w:rsidRPr="5FFEE3FB">
        <w:rPr>
          <w:sz w:val="22"/>
        </w:rPr>
        <w:t>,</w:t>
      </w:r>
      <w:r w:rsidRPr="5FFEE3FB">
        <w:rPr>
          <w:sz w:val="22"/>
        </w:rPr>
        <w:t xml:space="preserve"> using a validated, automated device. </w:t>
      </w:r>
      <w:r w:rsidR="0DB5AED6" w:rsidRPr="5FFEE3FB">
        <w:rPr>
          <w:sz w:val="22"/>
        </w:rPr>
        <w:t xml:space="preserve">Patients typically take their own BP readings in the morning and at night. </w:t>
      </w:r>
      <w:r w:rsidR="01DA172C" w:rsidRPr="5FFEE3FB">
        <w:rPr>
          <w:sz w:val="22"/>
        </w:rPr>
        <w:t xml:space="preserve">This is a type of Remote Patient Monitoring (RPM), a telehealth strategy that allows healthcare providers to track a patient’s vital signs and physiological data outside of a traditional clinical setting. </w:t>
      </w:r>
      <w:r w:rsidRPr="5FFEE3FB">
        <w:rPr>
          <w:sz w:val="22"/>
        </w:rPr>
        <w:t>When paired with structured clinical support</w:t>
      </w:r>
      <w:r w:rsidR="0254526F" w:rsidRPr="5FFEE3FB">
        <w:rPr>
          <w:sz w:val="22"/>
        </w:rPr>
        <w:t>,</w:t>
      </w:r>
      <w:r w:rsidRPr="5FFEE3FB">
        <w:rPr>
          <w:sz w:val="22"/>
        </w:rPr>
        <w:t xml:space="preserve"> such as dedicated patient education, routine follow-ups, and the systematic integration of home readings into the electronic health record (EHR)</w:t>
      </w:r>
      <w:r w:rsidR="612C8F19" w:rsidRPr="5FFEE3FB">
        <w:rPr>
          <w:sz w:val="22"/>
        </w:rPr>
        <w:t xml:space="preserve">, </w:t>
      </w:r>
      <w:r w:rsidRPr="5FFEE3FB">
        <w:rPr>
          <w:sz w:val="22"/>
        </w:rPr>
        <w:t>SMBP shifts hypertension management from episodic office visits to a continuous, patient-engaged process.</w:t>
      </w:r>
      <w:r w:rsidR="774971E1" w:rsidRPr="5FFEE3FB">
        <w:rPr>
          <w:sz w:val="22"/>
        </w:rPr>
        <w:t xml:space="preserve"> SMBP involves patients using a monitor at home. It is different from Ambulatory Blood Pressure Monitoring (AMBP)</w:t>
      </w:r>
      <w:r w:rsidR="340B3354" w:rsidRPr="5FFEE3FB">
        <w:rPr>
          <w:sz w:val="22"/>
        </w:rPr>
        <w:t xml:space="preserve"> continuously tracks a patient’s BP over a 24-hour period while they go about their normal daily activities</w:t>
      </w:r>
      <w:r w:rsidR="787A0B95" w:rsidRPr="5FFEE3FB">
        <w:rPr>
          <w:sz w:val="22"/>
        </w:rPr>
        <w:t xml:space="preserve"> and is usually used as a diagnostic tool to understand the patient’s BP phenotype</w:t>
      </w:r>
      <w:r w:rsidR="340B3354" w:rsidRPr="5FFEE3FB">
        <w:rPr>
          <w:sz w:val="22"/>
        </w:rPr>
        <w:t>.</w:t>
      </w:r>
    </w:p>
    <w:p w14:paraId="2275E46F" w14:textId="422286DA" w:rsidR="128B4B3B" w:rsidRDefault="128B4B3B" w:rsidP="128B4B3B">
      <w:pPr>
        <w:rPr>
          <w:b/>
          <w:bCs/>
          <w:color w:val="0F4C81"/>
          <w:sz w:val="24"/>
          <w:szCs w:val="24"/>
          <w:u w:val="single"/>
        </w:rPr>
      </w:pPr>
    </w:p>
    <w:p w14:paraId="10E1512B" w14:textId="0E449939" w:rsidR="410D2062" w:rsidRDefault="410D2062" w:rsidP="410D2062">
      <w:pPr>
        <w:rPr>
          <w:b/>
          <w:bCs/>
          <w:color w:val="0F4C81"/>
          <w:sz w:val="24"/>
          <w:szCs w:val="24"/>
          <w:u w:val="single"/>
        </w:rPr>
      </w:pPr>
    </w:p>
    <w:p w14:paraId="651A8612" w14:textId="44A86C44" w:rsidR="002C0B98" w:rsidRDefault="21FA2051" w:rsidP="128B4B3B">
      <w:pPr>
        <w:rPr>
          <w:b/>
          <w:bCs/>
          <w:color w:val="0F4C81"/>
          <w:sz w:val="24"/>
          <w:szCs w:val="24"/>
        </w:rPr>
      </w:pPr>
      <w:r w:rsidRPr="128B4B3B">
        <w:rPr>
          <w:b/>
          <w:bCs/>
          <w:color w:val="0F4C81"/>
          <w:sz w:val="24"/>
          <w:szCs w:val="24"/>
          <w:u w:val="single"/>
        </w:rPr>
        <w:t>Why SMBP Matters</w:t>
      </w:r>
      <w:r w:rsidRPr="128B4B3B">
        <w:rPr>
          <w:b/>
          <w:bCs/>
          <w:color w:val="0F4C81"/>
          <w:sz w:val="24"/>
          <w:szCs w:val="24"/>
        </w:rPr>
        <w:t> </w:t>
      </w:r>
    </w:p>
    <w:p w14:paraId="0B8494E4" w14:textId="21EA3734" w:rsidR="002C0B98" w:rsidRDefault="7ACB00A2" w:rsidP="128B4B3B">
      <w:pPr>
        <w:rPr>
          <w:b/>
          <w:bCs/>
          <w:color w:val="0F4C81"/>
          <w:sz w:val="24"/>
          <w:szCs w:val="24"/>
        </w:rPr>
      </w:pPr>
      <w:r w:rsidRPr="128B4B3B">
        <w:rPr>
          <w:sz w:val="22"/>
        </w:rPr>
        <w:t xml:space="preserve">SMBP paired with clinical support can lower BP by up to </w:t>
      </w:r>
      <w:r w:rsidR="48ED332A" w:rsidRPr="128B4B3B">
        <w:rPr>
          <w:sz w:val="22"/>
        </w:rPr>
        <w:t>10 points</w:t>
      </w:r>
      <w:r w:rsidRPr="128B4B3B">
        <w:rPr>
          <w:sz w:val="22"/>
        </w:rPr>
        <w:t>, improve hypertension diagnosis and medication titration, and strengthen medication adherence.</w:t>
      </w:r>
      <w:r w:rsidR="732554A2" w:rsidRPr="128B4B3B">
        <w:rPr>
          <w:sz w:val="22"/>
        </w:rPr>
        <w:t xml:space="preserve"> </w:t>
      </w:r>
      <w:r w:rsidR="6641BE11" w:rsidRPr="128B4B3B">
        <w:rPr>
          <w:sz w:val="22"/>
        </w:rPr>
        <w:t>Relying exclusively on in-office readings can be misleading; out-of-office measurements help accurately identify both white</w:t>
      </w:r>
      <w:r w:rsidR="1A5B8235" w:rsidRPr="128B4B3B">
        <w:rPr>
          <w:sz w:val="22"/>
        </w:rPr>
        <w:t xml:space="preserve"> </w:t>
      </w:r>
      <w:r w:rsidR="6641BE11" w:rsidRPr="128B4B3B">
        <w:rPr>
          <w:sz w:val="22"/>
        </w:rPr>
        <w:t xml:space="preserve">coat and masked hypertension, providing care teams with a reliable baseline for safer, more effective medication titration. Beyond individual patient care, establishing standardized SMBP workflows directly supports broader population health initiatives. By empowering priority populations to actively monitor their cardiovascular health, </w:t>
      </w:r>
      <w:r w:rsidR="508A9FC4" w:rsidRPr="128B4B3B">
        <w:rPr>
          <w:sz w:val="22"/>
        </w:rPr>
        <w:t xml:space="preserve">medical practices </w:t>
      </w:r>
      <w:r w:rsidR="6641BE11" w:rsidRPr="128B4B3B">
        <w:rPr>
          <w:sz w:val="22"/>
        </w:rPr>
        <w:t xml:space="preserve">can significantly improve overall hypertension control rates and boost performance on critical quality metrics, </w:t>
      </w:r>
      <w:r w:rsidR="2546581A" w:rsidRPr="128B4B3B">
        <w:rPr>
          <w:sz w:val="22"/>
        </w:rPr>
        <w:t>some of which are tied to incentive payments</w:t>
      </w:r>
      <w:r w:rsidR="6641BE11" w:rsidRPr="128B4B3B">
        <w:rPr>
          <w:sz w:val="22"/>
        </w:rPr>
        <w:t>, ultimately leading to more equitable care and better health outcomes across the community.</w:t>
      </w:r>
      <w:r w:rsidR="76A8DEFA" w:rsidRPr="128B4B3B">
        <w:rPr>
          <w:sz w:val="22"/>
        </w:rPr>
        <w:t xml:space="preserve"> </w:t>
      </w:r>
    </w:p>
    <w:p w14:paraId="23B83DC6" w14:textId="7A47EEF3" w:rsidR="002C0B98" w:rsidRDefault="41AC8016" w:rsidP="128B4B3B">
      <w:pPr>
        <w:rPr>
          <w:b/>
          <w:bCs/>
          <w:color w:val="0F4C81"/>
          <w:sz w:val="24"/>
          <w:szCs w:val="24"/>
        </w:rPr>
      </w:pPr>
      <w:r w:rsidRPr="128B4B3B">
        <w:rPr>
          <w:sz w:val="22"/>
        </w:rPr>
        <w:t>For more reading on out</w:t>
      </w:r>
      <w:r w:rsidR="3240CC5D" w:rsidRPr="128B4B3B">
        <w:rPr>
          <w:sz w:val="22"/>
        </w:rPr>
        <w:t>-</w:t>
      </w:r>
      <w:r w:rsidRPr="128B4B3B">
        <w:rPr>
          <w:sz w:val="22"/>
        </w:rPr>
        <w:t>of</w:t>
      </w:r>
      <w:r w:rsidR="3240CC5D" w:rsidRPr="128B4B3B">
        <w:rPr>
          <w:sz w:val="22"/>
        </w:rPr>
        <w:t>-offi</w:t>
      </w:r>
      <w:r w:rsidRPr="128B4B3B">
        <w:rPr>
          <w:sz w:val="22"/>
        </w:rPr>
        <w:t xml:space="preserve">ce </w:t>
      </w:r>
      <w:r w:rsidR="70365BF6" w:rsidRPr="128B4B3B">
        <w:rPr>
          <w:sz w:val="22"/>
        </w:rPr>
        <w:t>blood pressure mo</w:t>
      </w:r>
      <w:r w:rsidR="3240CC5D" w:rsidRPr="128B4B3B">
        <w:rPr>
          <w:sz w:val="22"/>
        </w:rPr>
        <w:t xml:space="preserve">nitoring, please refer to </w:t>
      </w:r>
      <w:hyperlink r:id="rId12">
        <w:r w:rsidR="3240CC5D" w:rsidRPr="128B4B3B">
          <w:rPr>
            <w:rStyle w:val="Hyperlink"/>
            <w:sz w:val="22"/>
          </w:rPr>
          <w:t>NYC Health Department’s City Health Information bulletin</w:t>
        </w:r>
      </w:hyperlink>
      <w:r w:rsidR="3240CC5D" w:rsidRPr="128B4B3B">
        <w:rPr>
          <w:sz w:val="22"/>
        </w:rPr>
        <w:t>.</w:t>
      </w:r>
    </w:p>
    <w:p w14:paraId="1F0C5A51" w14:textId="562D8C83" w:rsidR="002C0B98" w:rsidRDefault="00FC1AEA" w:rsidP="40D57FA5">
      <w:pPr>
        <w:rPr>
          <w:b/>
          <w:bCs/>
          <w:color w:val="0F4C81"/>
          <w:sz w:val="24"/>
          <w:szCs w:val="24"/>
        </w:rPr>
      </w:pPr>
      <w:r w:rsidRPr="51F6499C">
        <w:rPr>
          <w:sz w:val="22"/>
        </w:rPr>
        <w:t xml:space="preserve">This </w:t>
      </w:r>
      <w:r w:rsidR="00064FC4" w:rsidRPr="51F6499C">
        <w:rPr>
          <w:sz w:val="22"/>
        </w:rPr>
        <w:t xml:space="preserve">resource was generated as part of the </w:t>
      </w:r>
      <w:r w:rsidR="00C75771" w:rsidRPr="51F6499C">
        <w:rPr>
          <w:sz w:val="22"/>
        </w:rPr>
        <w:t>Addressing Conditions to Improve Population Health (Action) Project</w:t>
      </w:r>
      <w:r w:rsidR="0DCA5972" w:rsidRPr="51F6499C">
        <w:rPr>
          <w:sz w:val="22"/>
        </w:rPr>
        <w:t xml:space="preserve"> (CFDA No. 93.945)</w:t>
      </w:r>
      <w:r w:rsidR="00C75771" w:rsidRPr="51F6499C">
        <w:rPr>
          <w:sz w:val="22"/>
        </w:rPr>
        <w:t xml:space="preserve">. </w:t>
      </w:r>
      <w:r w:rsidR="0026168D" w:rsidRPr="51F6499C">
        <w:rPr>
          <w:sz w:val="22"/>
        </w:rPr>
        <w:t>You can find out more about the project at nycreach.org.</w:t>
      </w:r>
      <w:r w:rsidRPr="51F6499C">
        <w:rPr>
          <w:b/>
          <w:bCs/>
          <w:color w:val="0F4C81"/>
          <w:sz w:val="24"/>
          <w:szCs w:val="24"/>
        </w:rPr>
        <w:br w:type="page"/>
      </w:r>
    </w:p>
    <w:p w14:paraId="10931773" w14:textId="00DC8627" w:rsidR="00310BBC" w:rsidRDefault="00576D4B" w:rsidP="47A01F73">
      <w:pPr>
        <w:rPr>
          <w:b/>
          <w:bCs/>
          <w:color w:val="1F497D" w:themeColor="text2"/>
          <w:sz w:val="32"/>
          <w:szCs w:val="32"/>
        </w:rPr>
      </w:pPr>
      <w:r>
        <w:lastRenderedPageBreak/>
        <w:br/>
      </w:r>
      <w:r w:rsidR="00310BBC" w:rsidRPr="06772B4F">
        <w:rPr>
          <w:b/>
          <w:bCs/>
          <w:color w:val="1F487C"/>
          <w:sz w:val="32"/>
          <w:szCs w:val="32"/>
        </w:rPr>
        <w:t>READINESS WORKSHEET</w:t>
      </w:r>
      <w:r>
        <w:br/>
      </w:r>
      <w:r w:rsidR="1BFD363A" w:rsidRPr="06772B4F">
        <w:rPr>
          <w:b/>
          <w:bCs/>
          <w:color w:val="1F487C"/>
          <w:sz w:val="18"/>
          <w:szCs w:val="18"/>
        </w:rPr>
        <w:t xml:space="preserve">To establish </w:t>
      </w:r>
      <w:r w:rsidR="79D414A9" w:rsidRPr="06772B4F">
        <w:rPr>
          <w:b/>
          <w:bCs/>
          <w:color w:val="1F487C"/>
          <w:sz w:val="18"/>
          <w:szCs w:val="18"/>
        </w:rPr>
        <w:t>a Self</w:t>
      </w:r>
      <w:r w:rsidR="060D215C" w:rsidRPr="06772B4F">
        <w:rPr>
          <w:b/>
          <w:bCs/>
          <w:color w:val="1F487C"/>
          <w:sz w:val="18"/>
          <w:szCs w:val="18"/>
        </w:rPr>
        <w:t>-</w:t>
      </w:r>
      <w:r w:rsidR="79D414A9" w:rsidRPr="06772B4F">
        <w:rPr>
          <w:b/>
          <w:bCs/>
          <w:color w:val="1F487C"/>
          <w:sz w:val="18"/>
          <w:szCs w:val="18"/>
        </w:rPr>
        <w:t xml:space="preserve">Measurement Blood Pressure (SMBP) program, a </w:t>
      </w:r>
      <w:r w:rsidR="1407F7D0" w:rsidRPr="06772B4F">
        <w:rPr>
          <w:b/>
          <w:bCs/>
          <w:color w:val="1F487C"/>
          <w:sz w:val="18"/>
          <w:szCs w:val="18"/>
        </w:rPr>
        <w:t xml:space="preserve">practice </w:t>
      </w:r>
      <w:r w:rsidR="79D414A9" w:rsidRPr="06772B4F">
        <w:rPr>
          <w:b/>
          <w:bCs/>
          <w:color w:val="1F487C"/>
          <w:sz w:val="18"/>
          <w:szCs w:val="18"/>
        </w:rPr>
        <w:t>will need to identify (1)</w:t>
      </w:r>
      <w:r w:rsidR="5434795B" w:rsidRPr="06772B4F">
        <w:rPr>
          <w:b/>
          <w:bCs/>
          <w:color w:val="1F487C"/>
          <w:sz w:val="18"/>
          <w:szCs w:val="18"/>
        </w:rPr>
        <w:t xml:space="preserve"> </w:t>
      </w:r>
      <w:r w:rsidR="511B6DDF" w:rsidRPr="06772B4F">
        <w:rPr>
          <w:b/>
          <w:bCs/>
          <w:color w:val="1F487C"/>
          <w:sz w:val="18"/>
          <w:szCs w:val="18"/>
        </w:rPr>
        <w:t>p</w:t>
      </w:r>
      <w:r w:rsidR="1BFD363A" w:rsidRPr="06772B4F">
        <w:rPr>
          <w:b/>
          <w:bCs/>
          <w:color w:val="1F487C"/>
          <w:sz w:val="18"/>
          <w:szCs w:val="18"/>
        </w:rPr>
        <w:t>atients with HTN</w:t>
      </w:r>
      <w:r w:rsidR="6213242C" w:rsidRPr="06772B4F">
        <w:rPr>
          <w:b/>
          <w:bCs/>
          <w:color w:val="1F487C"/>
          <w:sz w:val="18"/>
          <w:szCs w:val="18"/>
        </w:rPr>
        <w:t xml:space="preserve"> who could benefit from the program</w:t>
      </w:r>
      <w:r w:rsidR="1BFD363A" w:rsidRPr="06772B4F">
        <w:rPr>
          <w:b/>
          <w:bCs/>
          <w:color w:val="1F487C"/>
          <w:sz w:val="18"/>
          <w:szCs w:val="18"/>
        </w:rPr>
        <w:t xml:space="preserve">, </w:t>
      </w:r>
      <w:r w:rsidR="708EA482" w:rsidRPr="06772B4F">
        <w:rPr>
          <w:b/>
          <w:bCs/>
          <w:color w:val="1F487C"/>
          <w:sz w:val="18"/>
          <w:szCs w:val="18"/>
        </w:rPr>
        <w:t xml:space="preserve">(2) </w:t>
      </w:r>
      <w:r w:rsidR="1BFD363A" w:rsidRPr="06772B4F">
        <w:rPr>
          <w:b/>
          <w:bCs/>
          <w:color w:val="1F487C"/>
          <w:sz w:val="18"/>
          <w:szCs w:val="18"/>
        </w:rPr>
        <w:t xml:space="preserve">staff </w:t>
      </w:r>
      <w:r w:rsidR="5AF03FCE" w:rsidRPr="06772B4F">
        <w:rPr>
          <w:b/>
          <w:bCs/>
          <w:color w:val="1F487C"/>
          <w:sz w:val="18"/>
          <w:szCs w:val="18"/>
        </w:rPr>
        <w:t xml:space="preserve">to implement and run the program, (3) a method to obtain monitors, </w:t>
      </w:r>
      <w:proofErr w:type="gramStart"/>
      <w:r w:rsidR="5AF03FCE" w:rsidRPr="06772B4F">
        <w:rPr>
          <w:b/>
          <w:bCs/>
          <w:color w:val="1F487C"/>
          <w:sz w:val="18"/>
          <w:szCs w:val="18"/>
        </w:rPr>
        <w:t>and  (</w:t>
      </w:r>
      <w:proofErr w:type="gramEnd"/>
      <w:r w:rsidR="5AF03FCE" w:rsidRPr="06772B4F">
        <w:rPr>
          <w:b/>
          <w:bCs/>
          <w:color w:val="1F487C"/>
          <w:sz w:val="18"/>
          <w:szCs w:val="18"/>
        </w:rPr>
        <w:t>4) a way to pay for the staff time and monitors to support the program’s sustainability long-ter</w:t>
      </w:r>
      <w:r w:rsidR="21770D2F" w:rsidRPr="06772B4F">
        <w:rPr>
          <w:b/>
          <w:bCs/>
          <w:color w:val="1F487C"/>
          <w:sz w:val="18"/>
          <w:szCs w:val="18"/>
        </w:rPr>
        <w:t xml:space="preserve">m. </w:t>
      </w:r>
      <w:r w:rsidR="7A6EADBD" w:rsidRPr="06772B4F">
        <w:rPr>
          <w:b/>
          <w:bCs/>
          <w:color w:val="1F487C"/>
          <w:sz w:val="18"/>
          <w:szCs w:val="18"/>
        </w:rPr>
        <w:t>By the end of this worksheet, you’ll be able to know if your practice is ready to implement SMBP</w:t>
      </w:r>
      <w:r w:rsidR="4B99D10B" w:rsidRPr="06772B4F">
        <w:rPr>
          <w:b/>
          <w:bCs/>
          <w:color w:val="1F487C"/>
          <w:sz w:val="18"/>
          <w:szCs w:val="18"/>
        </w:rPr>
        <w:t xml:space="preserve"> and come up with a specific program goal</w:t>
      </w:r>
      <w:r w:rsidR="7A6EADBD" w:rsidRPr="06772B4F">
        <w:rPr>
          <w:b/>
          <w:bCs/>
          <w:color w:val="1F487C"/>
          <w:sz w:val="18"/>
          <w:szCs w:val="18"/>
        </w:rPr>
        <w:t>.</w:t>
      </w:r>
      <w:r w:rsidR="21770D2F" w:rsidRPr="06772B4F">
        <w:rPr>
          <w:b/>
          <w:bCs/>
          <w:color w:val="1F487C"/>
          <w:sz w:val="18"/>
          <w:szCs w:val="18"/>
        </w:rPr>
        <w:t xml:space="preserve"> </w:t>
      </w:r>
      <w:r w:rsidR="27F7C397">
        <w:rPr>
          <w:noProof/>
        </w:rPr>
        <mc:AlternateContent>
          <mc:Choice Requires="wps">
            <w:drawing>
              <wp:inline distT="0" distB="0" distL="0" distR="0" wp14:anchorId="384EB298" wp14:editId="7BB269E4">
                <wp:extent cx="6496050" cy="22860"/>
                <wp:effectExtent l="19050" t="19050" r="19050" b="34290"/>
                <wp:docPr id="746739215" name="Straight Connector 1"/>
                <wp:cNvGraphicFramePr/>
                <a:graphic xmlns:a="http://schemas.openxmlformats.org/drawingml/2006/main">
                  <a:graphicData uri="http://schemas.microsoft.com/office/word/2010/wordprocessingShape">
                    <wps:wsp>
                      <wps:cNvCnPr/>
                      <wps:spPr>
                        <a:xfrm flipV="1">
                          <a:off x="0" y="0"/>
                          <a:ext cx="6496050" cy="22860"/>
                        </a:xfrm>
                        <a:prstGeom prst="line">
                          <a:avLst/>
                        </a:prstGeom>
                        <a:ln w="28575"/>
                      </wps:spPr>
                      <wps:style>
                        <a:lnRef idx="1">
                          <a:schemeClr val="accent5"/>
                        </a:lnRef>
                        <a:fillRef idx="0">
                          <a:schemeClr val="accent5"/>
                        </a:fillRef>
                        <a:effectRef idx="0">
                          <a:schemeClr val="accent5"/>
                        </a:effectRef>
                        <a:fontRef idx="minor">
                          <a:schemeClr val="tx1"/>
                        </a:fontRef>
                      </wps:style>
                      <wps:bodyPr/>
                    </wps:wsp>
                  </a:graphicData>
                </a:graphic>
              </wp:inline>
            </w:drawing>
          </mc:Choice>
          <mc:Fallback>
            <w:pict>
              <v:line w14:anchorId="43C5F29E" id="Straight Connector 1" o:spid="_x0000_s1026" style="flip:y;visibility:visible;mso-wrap-style:square;mso-left-percent:-10001;mso-top-percent:-10001;mso-position-horizontal:absolute;mso-position-horizontal-relative:char;mso-position-vertical:absolute;mso-position-vertical-relative:line;mso-left-percent:-10001;mso-top-percent:-10001" from="0,0" to="511.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" strokecolor="#40a7c2 [3048]" strokeweight="2.25pt">
                <w10:anchorlock/>
              </v:line>
            </w:pict>
          </mc:Fallback>
        </mc:AlternateContent>
      </w:r>
    </w:p>
    <w:p w14:paraId="2C91DE25" w14:textId="295355D6" w:rsidR="00310BBC" w:rsidRDefault="3ECB1281" w:rsidP="005D448B">
      <w:r w:rsidRPr="47A01F73">
        <w:rPr>
          <w:b/>
          <w:bCs/>
          <w:color w:val="0F4C81"/>
          <w:sz w:val="24"/>
          <w:szCs w:val="24"/>
        </w:rPr>
        <w:t>1. ESTABLISH NEED AMONG YOUR POPULATION</w:t>
      </w:r>
      <w:r w:rsidR="00310BBC">
        <w:br/>
      </w:r>
      <w:r w:rsidRPr="009B21B7">
        <w:rPr>
          <w:i/>
          <w:iCs/>
          <w:color w:val="7F7F7F" w:themeColor="text1" w:themeTint="80"/>
          <w:sz w:val="18"/>
          <w:szCs w:val="18"/>
        </w:rPr>
        <w:t>Define the baseline metrics of your patient population to understand the scope of the program.</w:t>
      </w:r>
    </w:p>
    <w:tbl>
      <w:tblPr>
        <w:tblStyle w:val="PlainTable1"/>
        <w:tblW w:w="10512" w:type="dxa"/>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ayout w:type="fixed"/>
        <w:tblLook w:val="04A0" w:firstRow="1" w:lastRow="0" w:firstColumn="1" w:lastColumn="0" w:noHBand="0" w:noVBand="1"/>
      </w:tblPr>
      <w:tblGrid>
        <w:gridCol w:w="3570"/>
        <w:gridCol w:w="1833"/>
        <w:gridCol w:w="5109"/>
      </w:tblGrid>
      <w:tr w:rsidR="47A01F73" w14:paraId="6C234BB1" w14:textId="77777777" w:rsidTr="06772B4F">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403" w:type="dxa"/>
            <w:gridSpan w:val="2"/>
            <w:shd w:val="clear" w:color="auto" w:fill="DBE5F1" w:themeFill="accent1" w:themeFillTint="33"/>
          </w:tcPr>
          <w:p w14:paraId="47976B0E" w14:textId="71486DBB" w:rsidR="04FEA045" w:rsidRDefault="04FEA045" w:rsidP="47A01F73">
            <w:pPr>
              <w:rPr>
                <w:i/>
                <w:iCs/>
                <w:color w:val="244061" w:themeColor="accent1" w:themeShade="80"/>
                <w:sz w:val="18"/>
                <w:szCs w:val="18"/>
              </w:rPr>
            </w:pPr>
            <w:r w:rsidRPr="47A01F73">
              <w:rPr>
                <w:i/>
                <w:iCs/>
                <w:color w:val="244061" w:themeColor="accent1" w:themeShade="80"/>
                <w:sz w:val="18"/>
                <w:szCs w:val="18"/>
              </w:rPr>
              <w:t>Data</w:t>
            </w:r>
          </w:p>
        </w:tc>
        <w:tc>
          <w:tcPr>
            <w:tcW w:w="5109" w:type="dxa"/>
            <w:shd w:val="clear" w:color="auto" w:fill="DBE5F1" w:themeFill="accent1" w:themeFillTint="33"/>
          </w:tcPr>
          <w:p w14:paraId="0657C063" w14:textId="1B8630DC" w:rsidR="459EE8A6" w:rsidRDefault="459EE8A6" w:rsidP="47A01F73">
            <w:pPr>
              <w:cnfStyle w:val="100000000000" w:firstRow="1" w:lastRow="0" w:firstColumn="0" w:lastColumn="0" w:oddVBand="0" w:evenVBand="0" w:oddHBand="0" w:evenHBand="0" w:firstRowFirstColumn="0" w:firstRowLastColumn="0" w:lastRowFirstColumn="0" w:lastRowLastColumn="0"/>
              <w:rPr>
                <w:i/>
                <w:iCs/>
                <w:color w:val="002060"/>
                <w:sz w:val="18"/>
                <w:szCs w:val="18"/>
              </w:rPr>
            </w:pPr>
            <w:r w:rsidRPr="47A01F73">
              <w:rPr>
                <w:i/>
                <w:iCs/>
                <w:color w:val="002060"/>
                <w:sz w:val="18"/>
                <w:szCs w:val="18"/>
              </w:rPr>
              <w:t>Reason for Data</w:t>
            </w:r>
          </w:p>
        </w:tc>
      </w:tr>
      <w:tr w:rsidR="00310BBC" w14:paraId="0EE391D9" w14:textId="77777777" w:rsidTr="06772B4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70" w:type="dxa"/>
          </w:tcPr>
          <w:p w14:paraId="73040EE0" w14:textId="77777777" w:rsidR="00310BBC" w:rsidRDefault="00310BBC">
            <w:r>
              <w:rPr>
                <w:sz w:val="18"/>
              </w:rPr>
              <w:t>Total Adult Patient Population:</w:t>
            </w:r>
          </w:p>
        </w:tc>
        <w:tc>
          <w:tcPr>
            <w:tcW w:w="1833" w:type="dxa"/>
          </w:tcPr>
          <w:p w14:paraId="43EB1E38" w14:textId="7074DCBC" w:rsidR="47A01F73" w:rsidRDefault="47A01F73" w:rsidP="47A01F73">
            <w:pPr>
              <w:cnfStyle w:val="000000100000" w:firstRow="0" w:lastRow="0" w:firstColumn="0" w:lastColumn="0" w:oddVBand="0" w:evenVBand="0" w:oddHBand="1" w:evenHBand="0" w:firstRowFirstColumn="0" w:firstRowLastColumn="0" w:lastRowFirstColumn="0" w:lastRowLastColumn="0"/>
            </w:pPr>
            <w:r>
              <w:br/>
            </w:r>
            <w:r w:rsidR="1472A770" w:rsidRPr="47A01F73">
              <w:rPr>
                <w:color w:val="CBD5E1"/>
              </w:rPr>
              <w:t>___________</w:t>
            </w:r>
            <w:r w:rsidRPr="47A01F73">
              <w:rPr>
                <w:color w:val="CBD5E1"/>
              </w:rPr>
              <w:t>___</w:t>
            </w:r>
          </w:p>
        </w:tc>
        <w:tc>
          <w:tcPr>
            <w:tcW w:w="5109" w:type="dxa"/>
          </w:tcPr>
          <w:p w14:paraId="08BE7D8F" w14:textId="670055AA" w:rsidR="00310BBC" w:rsidRPr="00E50CD8" w:rsidRDefault="11F52121" w:rsidP="47A01F73">
            <w:pPr>
              <w:cnfStyle w:val="000000100000" w:firstRow="0" w:lastRow="0" w:firstColumn="0" w:lastColumn="0" w:oddVBand="0" w:evenVBand="0" w:oddHBand="1" w:evenHBand="0" w:firstRowFirstColumn="0" w:firstRowLastColumn="0" w:lastRowFirstColumn="0" w:lastRowLastColumn="0"/>
              <w:rPr>
                <w:color w:val="404040" w:themeColor="text1" w:themeTint="BF"/>
                <w:sz w:val="18"/>
                <w:szCs w:val="18"/>
              </w:rPr>
            </w:pPr>
            <w:r w:rsidRPr="00E50CD8">
              <w:rPr>
                <w:color w:val="404040" w:themeColor="text1" w:themeTint="BF"/>
                <w:sz w:val="18"/>
                <w:szCs w:val="18"/>
              </w:rPr>
              <w:t>SMBP is an intervention recommended for adults. For family practices, determine the total number of adults at your practice.</w:t>
            </w:r>
          </w:p>
        </w:tc>
      </w:tr>
      <w:tr w:rsidR="00310BBC" w14:paraId="024D07A8" w14:textId="77777777" w:rsidTr="06772B4F">
        <w:trPr>
          <w:trHeight w:val="300"/>
        </w:trPr>
        <w:tc>
          <w:tcPr>
            <w:cnfStyle w:val="001000000000" w:firstRow="0" w:lastRow="0" w:firstColumn="1" w:lastColumn="0" w:oddVBand="0" w:evenVBand="0" w:oddHBand="0" w:evenHBand="0" w:firstRowFirstColumn="0" w:firstRowLastColumn="0" w:lastRowFirstColumn="0" w:lastRowLastColumn="0"/>
            <w:tcW w:w="3570" w:type="dxa"/>
          </w:tcPr>
          <w:p w14:paraId="4B5EDC77" w14:textId="4DA46AFC" w:rsidR="00310BBC" w:rsidRDefault="00562AE7" w:rsidP="47A01F73">
            <w:pPr>
              <w:rPr>
                <w:sz w:val="18"/>
                <w:szCs w:val="18"/>
              </w:rPr>
            </w:pPr>
            <w:r w:rsidRPr="47A01F73">
              <w:rPr>
                <w:sz w:val="18"/>
                <w:szCs w:val="18"/>
              </w:rPr>
              <w:t>Number of</w:t>
            </w:r>
            <w:r w:rsidR="0ADDC6F9" w:rsidRPr="47A01F73">
              <w:rPr>
                <w:sz w:val="18"/>
                <w:szCs w:val="18"/>
              </w:rPr>
              <w:t xml:space="preserve"> Adult</w:t>
            </w:r>
            <w:r w:rsidR="00310BBC" w:rsidRPr="47A01F73">
              <w:rPr>
                <w:sz w:val="18"/>
                <w:szCs w:val="18"/>
              </w:rPr>
              <w:t xml:space="preserve"> Hypertensive</w:t>
            </w:r>
            <w:r w:rsidR="056DD0CD" w:rsidRPr="47A01F73">
              <w:rPr>
                <w:sz w:val="18"/>
                <w:szCs w:val="18"/>
              </w:rPr>
              <w:t xml:space="preserve"> (HTN)</w:t>
            </w:r>
            <w:r w:rsidR="00310BBC" w:rsidRPr="47A01F73">
              <w:rPr>
                <w:sz w:val="18"/>
                <w:szCs w:val="18"/>
              </w:rPr>
              <w:t xml:space="preserve"> Patients:</w:t>
            </w:r>
          </w:p>
        </w:tc>
        <w:tc>
          <w:tcPr>
            <w:tcW w:w="1833" w:type="dxa"/>
          </w:tcPr>
          <w:p w14:paraId="260F31E2" w14:textId="56D8B55E" w:rsidR="47A01F73" w:rsidRDefault="47A01F73" w:rsidP="47A01F73">
            <w:pPr>
              <w:cnfStyle w:val="000000000000" w:firstRow="0" w:lastRow="0" w:firstColumn="0" w:lastColumn="0" w:oddVBand="0" w:evenVBand="0" w:oddHBand="0" w:evenHBand="0" w:firstRowFirstColumn="0" w:firstRowLastColumn="0" w:lastRowFirstColumn="0" w:lastRowLastColumn="0"/>
              <w:rPr>
                <w:color w:val="CBD5E1"/>
              </w:rPr>
            </w:pPr>
          </w:p>
          <w:p w14:paraId="56169101" w14:textId="3E9A6885" w:rsidR="6C3C595C" w:rsidRDefault="6C3C595C" w:rsidP="47A01F73">
            <w:pPr>
              <w:cnfStyle w:val="000000000000" w:firstRow="0" w:lastRow="0" w:firstColumn="0" w:lastColumn="0" w:oddVBand="0" w:evenVBand="0" w:oddHBand="0" w:evenHBand="0" w:firstRowFirstColumn="0" w:firstRowLastColumn="0" w:lastRowFirstColumn="0" w:lastRowLastColumn="0"/>
            </w:pPr>
            <w:r w:rsidRPr="47A01F73">
              <w:rPr>
                <w:color w:val="CBD5E1"/>
              </w:rPr>
              <w:t>______________</w:t>
            </w:r>
          </w:p>
        </w:tc>
        <w:tc>
          <w:tcPr>
            <w:tcW w:w="5109" w:type="dxa"/>
          </w:tcPr>
          <w:p w14:paraId="211D7638" w14:textId="7058C920" w:rsidR="00310BBC" w:rsidRPr="00E50CD8" w:rsidRDefault="37B91250" w:rsidP="47A01F73">
            <w:pPr>
              <w:cnfStyle w:val="000000000000" w:firstRow="0" w:lastRow="0" w:firstColumn="0" w:lastColumn="0" w:oddVBand="0" w:evenVBand="0" w:oddHBand="0" w:evenHBand="0" w:firstRowFirstColumn="0" w:firstRowLastColumn="0" w:lastRowFirstColumn="0" w:lastRowLastColumn="0"/>
              <w:rPr>
                <w:color w:val="404040" w:themeColor="text1" w:themeTint="BF"/>
                <w:sz w:val="18"/>
                <w:szCs w:val="18"/>
              </w:rPr>
            </w:pPr>
            <w:r w:rsidRPr="00E50CD8">
              <w:rPr>
                <w:color w:val="404040" w:themeColor="text1" w:themeTint="BF"/>
                <w:sz w:val="18"/>
                <w:szCs w:val="18"/>
              </w:rPr>
              <w:t>Determine the number of adults at your prac</w:t>
            </w:r>
            <w:r w:rsidR="47A0CEFE" w:rsidRPr="00E50CD8">
              <w:rPr>
                <w:color w:val="404040" w:themeColor="text1" w:themeTint="BF"/>
                <w:sz w:val="18"/>
                <w:szCs w:val="18"/>
              </w:rPr>
              <w:t>tice with hypertension to see the total number of people who may be eligible.</w:t>
            </w:r>
          </w:p>
        </w:tc>
      </w:tr>
      <w:tr w:rsidR="47A01F73" w14:paraId="3C98A100" w14:textId="77777777" w:rsidTr="06772B4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70" w:type="dxa"/>
          </w:tcPr>
          <w:p w14:paraId="641713AB" w14:textId="312734F7" w:rsidR="47A0CEFE" w:rsidRDefault="47A0CEFE" w:rsidP="47A01F73">
            <w:pPr>
              <w:rPr>
                <w:sz w:val="18"/>
                <w:szCs w:val="18"/>
              </w:rPr>
            </w:pPr>
            <w:r w:rsidRPr="47A01F73">
              <w:rPr>
                <w:sz w:val="18"/>
                <w:szCs w:val="18"/>
              </w:rPr>
              <w:t>% of Hypertensive Adult Patients</w:t>
            </w:r>
            <w:r>
              <w:br/>
            </w:r>
            <w:r w:rsidR="09B4D524" w:rsidRPr="47A01F73">
              <w:rPr>
                <w:sz w:val="18"/>
                <w:szCs w:val="18"/>
              </w:rPr>
              <w:t xml:space="preserve">(# of Adults with </w:t>
            </w:r>
            <w:proofErr w:type="gramStart"/>
            <w:r w:rsidR="09B4D524" w:rsidRPr="47A01F73">
              <w:rPr>
                <w:sz w:val="18"/>
                <w:szCs w:val="18"/>
              </w:rPr>
              <w:t>HTN/#</w:t>
            </w:r>
            <w:proofErr w:type="gramEnd"/>
            <w:r w:rsidR="09B4D524" w:rsidRPr="47A01F73">
              <w:rPr>
                <w:sz w:val="18"/>
                <w:szCs w:val="18"/>
              </w:rPr>
              <w:t xml:space="preserve"> of Total Adults)</w:t>
            </w:r>
          </w:p>
        </w:tc>
        <w:tc>
          <w:tcPr>
            <w:tcW w:w="1833" w:type="dxa"/>
          </w:tcPr>
          <w:p w14:paraId="0BFA580F" w14:textId="56759419" w:rsidR="47A01F73" w:rsidRDefault="47A01F73" w:rsidP="47A01F73">
            <w:pPr>
              <w:cnfStyle w:val="000000100000" w:firstRow="0" w:lastRow="0" w:firstColumn="0" w:lastColumn="0" w:oddVBand="0" w:evenVBand="0" w:oddHBand="1" w:evenHBand="0" w:firstRowFirstColumn="0" w:firstRowLastColumn="0" w:lastRowFirstColumn="0" w:lastRowLastColumn="0"/>
              <w:rPr>
                <w:color w:val="CBD5E1"/>
              </w:rPr>
            </w:pPr>
            <w:r>
              <w:br/>
            </w:r>
          </w:p>
          <w:p w14:paraId="40879E62" w14:textId="27A8E665" w:rsidR="4FDEEDB7" w:rsidRDefault="4FDEEDB7" w:rsidP="47A01F73">
            <w:pPr>
              <w:cnfStyle w:val="000000100000" w:firstRow="0" w:lastRow="0" w:firstColumn="0" w:lastColumn="0" w:oddVBand="0" w:evenVBand="0" w:oddHBand="1" w:evenHBand="0" w:firstRowFirstColumn="0" w:firstRowLastColumn="0" w:lastRowFirstColumn="0" w:lastRowLastColumn="0"/>
            </w:pPr>
            <w:r w:rsidRPr="47A01F73">
              <w:rPr>
                <w:color w:val="CBD5E1"/>
              </w:rPr>
              <w:t>______________</w:t>
            </w:r>
          </w:p>
        </w:tc>
        <w:tc>
          <w:tcPr>
            <w:tcW w:w="5109" w:type="dxa"/>
          </w:tcPr>
          <w:p w14:paraId="568BAD95" w14:textId="504FE492" w:rsidR="09B4D524" w:rsidRPr="00E50CD8" w:rsidRDefault="09B4D524" w:rsidP="47A01F73">
            <w:pPr>
              <w:cnfStyle w:val="000000100000" w:firstRow="0" w:lastRow="0" w:firstColumn="0" w:lastColumn="0" w:oddVBand="0" w:evenVBand="0" w:oddHBand="1" w:evenHBand="0" w:firstRowFirstColumn="0" w:firstRowLastColumn="0" w:lastRowFirstColumn="0" w:lastRowLastColumn="0"/>
              <w:rPr>
                <w:color w:val="404040" w:themeColor="text1" w:themeTint="BF"/>
                <w:sz w:val="18"/>
                <w:szCs w:val="18"/>
              </w:rPr>
            </w:pPr>
            <w:r w:rsidRPr="00E50CD8">
              <w:rPr>
                <w:color w:val="404040" w:themeColor="text1" w:themeTint="BF"/>
                <w:sz w:val="18"/>
                <w:szCs w:val="18"/>
              </w:rPr>
              <w:t>Determine the percentage of patients with hypertension at your practice</w:t>
            </w:r>
            <w:r w:rsidR="6B9AD13B" w:rsidRPr="00E50CD8">
              <w:rPr>
                <w:color w:val="404040" w:themeColor="text1" w:themeTint="BF"/>
                <w:sz w:val="18"/>
                <w:szCs w:val="18"/>
              </w:rPr>
              <w:t>. The larger proportion of patients with Hypertension exist at your practice, the bigger impact such a program could potentially have.</w:t>
            </w:r>
          </w:p>
        </w:tc>
      </w:tr>
      <w:tr w:rsidR="47A01F73" w14:paraId="6E57A364" w14:textId="77777777" w:rsidTr="06772B4F">
        <w:trPr>
          <w:trHeight w:val="300"/>
        </w:trPr>
        <w:tc>
          <w:tcPr>
            <w:cnfStyle w:val="001000000000" w:firstRow="0" w:lastRow="0" w:firstColumn="1" w:lastColumn="0" w:oddVBand="0" w:evenVBand="0" w:oddHBand="0" w:evenHBand="0" w:firstRowFirstColumn="0" w:firstRowLastColumn="0" w:lastRowFirstColumn="0" w:lastRowLastColumn="0"/>
            <w:tcW w:w="10512" w:type="dxa"/>
            <w:gridSpan w:val="3"/>
            <w:shd w:val="clear" w:color="auto" w:fill="DBE5F1" w:themeFill="accent1" w:themeFillTint="33"/>
          </w:tcPr>
          <w:p w14:paraId="63A8EEA7" w14:textId="4B41F24D" w:rsidR="4866180A" w:rsidRDefault="4866180A" w:rsidP="47A01F73">
            <w:pPr>
              <w:spacing w:after="200" w:line="276" w:lineRule="auto"/>
              <w:rPr>
                <w:b w:val="0"/>
                <w:bCs w:val="0"/>
                <w:i/>
                <w:iCs/>
                <w:color w:val="002060"/>
                <w:sz w:val="16"/>
                <w:szCs w:val="16"/>
              </w:rPr>
            </w:pPr>
            <w:r w:rsidRPr="47A01F73">
              <w:rPr>
                <w:i/>
                <w:iCs/>
                <w:color w:val="002060"/>
                <w:sz w:val="16"/>
                <w:szCs w:val="16"/>
              </w:rPr>
              <w:t>Optional Data to Further Focus Your Program</w:t>
            </w:r>
            <w:r>
              <w:br/>
            </w:r>
            <w:r w:rsidR="77838A5A" w:rsidRPr="47A01F73">
              <w:rPr>
                <w:b w:val="0"/>
                <w:bCs w:val="0"/>
                <w:i/>
                <w:iCs/>
                <w:color w:val="002060"/>
                <w:sz w:val="16"/>
                <w:szCs w:val="16"/>
              </w:rPr>
              <w:t>The following pieces of data can be used to focus your program on the patients who may most benefit or have the highest need.</w:t>
            </w:r>
          </w:p>
        </w:tc>
      </w:tr>
      <w:tr w:rsidR="00310BBC" w14:paraId="7763D074" w14:textId="77777777" w:rsidTr="06772B4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70" w:type="dxa"/>
          </w:tcPr>
          <w:p w14:paraId="602B6C2E" w14:textId="63CDC0DB" w:rsidR="00310BBC" w:rsidRDefault="00464FE9">
            <w:r>
              <w:rPr>
                <w:sz w:val="18"/>
              </w:rPr>
              <w:t xml:space="preserve">Number of Uncontrolled (&gt;130/80) Hypertensive Patients: </w:t>
            </w:r>
          </w:p>
        </w:tc>
        <w:tc>
          <w:tcPr>
            <w:tcW w:w="1833" w:type="dxa"/>
          </w:tcPr>
          <w:p w14:paraId="614569AB" w14:textId="409D9981" w:rsidR="47A01F73" w:rsidRDefault="47A01F73">
            <w:pPr>
              <w:cnfStyle w:val="000000100000" w:firstRow="0" w:lastRow="0" w:firstColumn="0" w:lastColumn="0" w:oddVBand="0" w:evenVBand="0" w:oddHBand="1" w:evenHBand="0" w:firstRowFirstColumn="0" w:firstRowLastColumn="0" w:lastRowFirstColumn="0" w:lastRowLastColumn="0"/>
            </w:pPr>
            <w:r>
              <w:br/>
            </w:r>
          </w:p>
          <w:p w14:paraId="4C6B0DBD" w14:textId="3E9A6885" w:rsidR="41876DD6" w:rsidRDefault="41876DD6" w:rsidP="47A01F73">
            <w:pPr>
              <w:cnfStyle w:val="000000100000" w:firstRow="0" w:lastRow="0" w:firstColumn="0" w:lastColumn="0" w:oddVBand="0" w:evenVBand="0" w:oddHBand="1" w:evenHBand="0" w:firstRowFirstColumn="0" w:firstRowLastColumn="0" w:lastRowFirstColumn="0" w:lastRowLastColumn="0"/>
            </w:pPr>
            <w:r w:rsidRPr="47A01F73">
              <w:rPr>
                <w:color w:val="CBD5E1"/>
              </w:rPr>
              <w:t>______________</w:t>
            </w:r>
          </w:p>
          <w:p w14:paraId="2BAB0449" w14:textId="21335BBB" w:rsidR="47A01F73" w:rsidRDefault="47A01F73">
            <w:pPr>
              <w:cnfStyle w:val="000000100000" w:firstRow="0" w:lastRow="0" w:firstColumn="0" w:lastColumn="0" w:oddVBand="0" w:evenVBand="0" w:oddHBand="1" w:evenHBand="0" w:firstRowFirstColumn="0" w:firstRowLastColumn="0" w:lastRowFirstColumn="0" w:lastRowLastColumn="0"/>
            </w:pPr>
          </w:p>
        </w:tc>
        <w:tc>
          <w:tcPr>
            <w:tcW w:w="5109" w:type="dxa"/>
          </w:tcPr>
          <w:p w14:paraId="784B2F55" w14:textId="1758E3D3" w:rsidR="00310BBC" w:rsidRPr="00E50CD8" w:rsidRDefault="53865362" w:rsidP="47A01F73">
            <w:pPr>
              <w:cnfStyle w:val="000000100000" w:firstRow="0" w:lastRow="0" w:firstColumn="0" w:lastColumn="0" w:oddVBand="0" w:evenVBand="0" w:oddHBand="1" w:evenHBand="0" w:firstRowFirstColumn="0" w:firstRowLastColumn="0" w:lastRowFirstColumn="0" w:lastRowLastColumn="0"/>
              <w:rPr>
                <w:color w:val="404040" w:themeColor="text1" w:themeTint="BF"/>
                <w:sz w:val="18"/>
                <w:szCs w:val="18"/>
              </w:rPr>
            </w:pPr>
            <w:r w:rsidRPr="00E50CD8">
              <w:rPr>
                <w:color w:val="404040" w:themeColor="text1" w:themeTint="BF"/>
                <w:sz w:val="18"/>
                <w:szCs w:val="18"/>
              </w:rPr>
              <w:t xml:space="preserve">While SMBP programs can be done with all Hypertensive patients, </w:t>
            </w:r>
            <w:proofErr w:type="gramStart"/>
            <w:r w:rsidRPr="00E50CD8">
              <w:rPr>
                <w:color w:val="404040" w:themeColor="text1" w:themeTint="BF"/>
                <w:sz w:val="18"/>
                <w:szCs w:val="18"/>
              </w:rPr>
              <w:t>often times</w:t>
            </w:r>
            <w:proofErr w:type="gramEnd"/>
            <w:r w:rsidRPr="00E50CD8">
              <w:rPr>
                <w:color w:val="404040" w:themeColor="text1" w:themeTint="BF"/>
                <w:sz w:val="18"/>
                <w:szCs w:val="18"/>
              </w:rPr>
              <w:t xml:space="preserve"> they </w:t>
            </w:r>
            <w:proofErr w:type="gramStart"/>
            <w:r w:rsidRPr="00E50CD8">
              <w:rPr>
                <w:color w:val="404040" w:themeColor="text1" w:themeTint="BF"/>
                <w:sz w:val="18"/>
                <w:szCs w:val="18"/>
              </w:rPr>
              <w:t>can most</w:t>
            </w:r>
            <w:proofErr w:type="gramEnd"/>
            <w:r w:rsidRPr="00E50CD8">
              <w:rPr>
                <w:color w:val="404040" w:themeColor="text1" w:themeTint="BF"/>
                <w:sz w:val="18"/>
                <w:szCs w:val="18"/>
              </w:rPr>
              <w:t xml:space="preserve"> help those with uncontrolled hypertension. Focusing on these patients may also support other organizational </w:t>
            </w:r>
            <w:r w:rsidR="19F5AE2F" w:rsidRPr="00E50CD8">
              <w:rPr>
                <w:color w:val="404040" w:themeColor="text1" w:themeTint="BF"/>
                <w:sz w:val="18"/>
                <w:szCs w:val="18"/>
              </w:rPr>
              <w:t>priorities and quality metrics.</w:t>
            </w:r>
            <w:r w:rsidRPr="00E50CD8">
              <w:rPr>
                <w:color w:val="404040" w:themeColor="text1" w:themeTint="BF"/>
                <w:sz w:val="18"/>
                <w:szCs w:val="18"/>
              </w:rPr>
              <w:t xml:space="preserve"> </w:t>
            </w:r>
          </w:p>
        </w:tc>
      </w:tr>
      <w:tr w:rsidR="47A01F73" w14:paraId="3663ACDE" w14:textId="77777777" w:rsidTr="06772B4F">
        <w:trPr>
          <w:trHeight w:val="300"/>
        </w:trPr>
        <w:tc>
          <w:tcPr>
            <w:cnfStyle w:val="001000000000" w:firstRow="0" w:lastRow="0" w:firstColumn="1" w:lastColumn="0" w:oddVBand="0" w:evenVBand="0" w:oddHBand="0" w:evenHBand="0" w:firstRowFirstColumn="0" w:firstRowLastColumn="0" w:lastRowFirstColumn="0" w:lastRowLastColumn="0"/>
            <w:tcW w:w="3570" w:type="dxa"/>
          </w:tcPr>
          <w:p w14:paraId="79032680" w14:textId="0863FE7E" w:rsidR="47A01F73" w:rsidRDefault="47A01F73" w:rsidP="47A01F73">
            <w:pPr>
              <w:rPr>
                <w:sz w:val="18"/>
                <w:szCs w:val="18"/>
              </w:rPr>
            </w:pPr>
            <w:r w:rsidRPr="47A01F73">
              <w:rPr>
                <w:sz w:val="18"/>
                <w:szCs w:val="18"/>
              </w:rPr>
              <w:t xml:space="preserve">% of </w:t>
            </w:r>
            <w:r w:rsidR="50D26882" w:rsidRPr="47A01F73">
              <w:rPr>
                <w:sz w:val="18"/>
                <w:szCs w:val="18"/>
              </w:rPr>
              <w:t xml:space="preserve">Uncontrolled </w:t>
            </w:r>
            <w:r w:rsidRPr="47A01F73">
              <w:rPr>
                <w:sz w:val="18"/>
                <w:szCs w:val="18"/>
              </w:rPr>
              <w:t>Adult</w:t>
            </w:r>
            <w:r w:rsidR="66260C29" w:rsidRPr="47A01F73">
              <w:rPr>
                <w:sz w:val="18"/>
                <w:szCs w:val="18"/>
              </w:rPr>
              <w:t xml:space="preserve"> HTN</w:t>
            </w:r>
            <w:r w:rsidRPr="47A01F73">
              <w:rPr>
                <w:sz w:val="18"/>
                <w:szCs w:val="18"/>
              </w:rPr>
              <w:t xml:space="preserve"> Patients</w:t>
            </w:r>
            <w:r>
              <w:br/>
            </w:r>
            <w:r w:rsidRPr="47A01F73">
              <w:rPr>
                <w:sz w:val="18"/>
                <w:szCs w:val="18"/>
              </w:rPr>
              <w:t xml:space="preserve">(# of </w:t>
            </w:r>
            <w:proofErr w:type="gramStart"/>
            <w:r w:rsidRPr="47A01F73">
              <w:rPr>
                <w:sz w:val="18"/>
                <w:szCs w:val="18"/>
              </w:rPr>
              <w:t>Adults</w:t>
            </w:r>
            <w:proofErr w:type="gramEnd"/>
            <w:r w:rsidRPr="47A01F73">
              <w:rPr>
                <w:sz w:val="18"/>
                <w:szCs w:val="18"/>
              </w:rPr>
              <w:t xml:space="preserve"> with </w:t>
            </w:r>
            <w:r w:rsidR="4EF2A61C" w:rsidRPr="47A01F73">
              <w:rPr>
                <w:sz w:val="18"/>
                <w:szCs w:val="18"/>
              </w:rPr>
              <w:t xml:space="preserve">uncontrolled </w:t>
            </w:r>
            <w:proofErr w:type="gramStart"/>
            <w:r w:rsidRPr="47A01F73">
              <w:rPr>
                <w:sz w:val="18"/>
                <w:szCs w:val="18"/>
              </w:rPr>
              <w:t>HTN/#</w:t>
            </w:r>
            <w:proofErr w:type="gramEnd"/>
            <w:r w:rsidRPr="47A01F73">
              <w:rPr>
                <w:sz w:val="18"/>
                <w:szCs w:val="18"/>
              </w:rPr>
              <w:t xml:space="preserve"> of </w:t>
            </w:r>
            <w:r w:rsidR="0C9B9224" w:rsidRPr="47A01F73">
              <w:rPr>
                <w:sz w:val="18"/>
                <w:szCs w:val="18"/>
              </w:rPr>
              <w:t xml:space="preserve">HTN </w:t>
            </w:r>
            <w:r w:rsidRPr="47A01F73">
              <w:rPr>
                <w:sz w:val="18"/>
                <w:szCs w:val="18"/>
              </w:rPr>
              <w:t>Adults)</w:t>
            </w:r>
          </w:p>
        </w:tc>
        <w:tc>
          <w:tcPr>
            <w:tcW w:w="1833" w:type="dxa"/>
          </w:tcPr>
          <w:p w14:paraId="04731C71" w14:textId="53A75F6F" w:rsidR="47A01F73" w:rsidRDefault="47A01F73" w:rsidP="47A01F73">
            <w:pPr>
              <w:cnfStyle w:val="000000000000" w:firstRow="0" w:lastRow="0" w:firstColumn="0" w:lastColumn="0" w:oddVBand="0" w:evenVBand="0" w:oddHBand="0" w:evenHBand="0" w:firstRowFirstColumn="0" w:firstRowLastColumn="0" w:lastRowFirstColumn="0" w:lastRowLastColumn="0"/>
              <w:rPr>
                <w:color w:val="CBD5E1"/>
              </w:rPr>
            </w:pPr>
            <w:r>
              <w:br/>
            </w:r>
          </w:p>
          <w:p w14:paraId="5C78786F" w14:textId="264C6E3C" w:rsidR="6CF06A1D" w:rsidRDefault="6CF06A1D" w:rsidP="47A01F73">
            <w:pPr>
              <w:cnfStyle w:val="000000000000" w:firstRow="0" w:lastRow="0" w:firstColumn="0" w:lastColumn="0" w:oddVBand="0" w:evenVBand="0" w:oddHBand="0" w:evenHBand="0" w:firstRowFirstColumn="0" w:firstRowLastColumn="0" w:lastRowFirstColumn="0" w:lastRowLastColumn="0"/>
            </w:pPr>
            <w:r w:rsidRPr="47A01F73">
              <w:rPr>
                <w:color w:val="CBD5E1"/>
              </w:rPr>
              <w:t>______________</w:t>
            </w:r>
          </w:p>
        </w:tc>
        <w:tc>
          <w:tcPr>
            <w:tcW w:w="5109" w:type="dxa"/>
          </w:tcPr>
          <w:p w14:paraId="7509B46E" w14:textId="2DC4D35B" w:rsidR="5E09F257" w:rsidRPr="00E50CD8" w:rsidRDefault="5E09F257" w:rsidP="47A01F73">
            <w:pPr>
              <w:cnfStyle w:val="000000000000" w:firstRow="0" w:lastRow="0" w:firstColumn="0" w:lastColumn="0" w:oddVBand="0" w:evenVBand="0" w:oddHBand="0" w:evenHBand="0" w:firstRowFirstColumn="0" w:firstRowLastColumn="0" w:lastRowFirstColumn="0" w:lastRowLastColumn="0"/>
              <w:rPr>
                <w:color w:val="404040" w:themeColor="text1" w:themeTint="BF"/>
                <w:sz w:val="18"/>
                <w:szCs w:val="18"/>
              </w:rPr>
            </w:pPr>
            <w:r w:rsidRPr="00E50CD8">
              <w:rPr>
                <w:color w:val="404040" w:themeColor="text1" w:themeTint="BF"/>
                <w:sz w:val="18"/>
                <w:szCs w:val="18"/>
              </w:rPr>
              <w:t xml:space="preserve">Determine the percentage of patients with uncontrolled hypertension at your practice to determine the eventual scope of the program. This will help you better plan to scale the program </w:t>
            </w:r>
            <w:proofErr w:type="gramStart"/>
            <w:r w:rsidRPr="00E50CD8">
              <w:rPr>
                <w:color w:val="404040" w:themeColor="text1" w:themeTint="BF"/>
                <w:sz w:val="18"/>
                <w:szCs w:val="18"/>
              </w:rPr>
              <w:t>later on</w:t>
            </w:r>
            <w:proofErr w:type="gramEnd"/>
            <w:r w:rsidRPr="00E50CD8">
              <w:rPr>
                <w:color w:val="404040" w:themeColor="text1" w:themeTint="BF"/>
                <w:sz w:val="18"/>
                <w:szCs w:val="18"/>
              </w:rPr>
              <w:t>.</w:t>
            </w:r>
          </w:p>
        </w:tc>
      </w:tr>
      <w:tr w:rsidR="47A01F73" w14:paraId="39E834BA" w14:textId="77777777" w:rsidTr="06772B4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70" w:type="dxa"/>
          </w:tcPr>
          <w:p w14:paraId="28F775DA" w14:textId="0B10C9F9" w:rsidR="5E09F257" w:rsidRDefault="5E09F257" w:rsidP="47A01F73">
            <w:pPr>
              <w:rPr>
                <w:sz w:val="18"/>
                <w:szCs w:val="18"/>
              </w:rPr>
            </w:pPr>
            <w:r w:rsidRPr="47A01F73">
              <w:rPr>
                <w:sz w:val="18"/>
                <w:szCs w:val="18"/>
              </w:rPr>
              <w:t xml:space="preserve">Number &amp; % of Patients with </w:t>
            </w:r>
            <w:r w:rsidR="7E1F749B" w:rsidRPr="47A01F73">
              <w:rPr>
                <w:sz w:val="18"/>
                <w:szCs w:val="18"/>
              </w:rPr>
              <w:t xml:space="preserve">Uncontrolled </w:t>
            </w:r>
            <w:r w:rsidRPr="47A01F73">
              <w:rPr>
                <w:sz w:val="18"/>
                <w:szCs w:val="18"/>
              </w:rPr>
              <w:t xml:space="preserve">HTN by payer type </w:t>
            </w:r>
            <w:r w:rsidRPr="47A01F73">
              <w:rPr>
                <w:b w:val="0"/>
                <w:bCs w:val="0"/>
                <w:sz w:val="18"/>
                <w:szCs w:val="18"/>
              </w:rPr>
              <w:t xml:space="preserve">(Medicaid/Medicare/Uninsured/Private):  </w:t>
            </w:r>
          </w:p>
        </w:tc>
        <w:tc>
          <w:tcPr>
            <w:tcW w:w="1833" w:type="dxa"/>
          </w:tcPr>
          <w:p w14:paraId="38CE5805" w14:textId="56D8B55E" w:rsidR="47A01F73" w:rsidRDefault="47A01F73" w:rsidP="47A01F73">
            <w:pPr>
              <w:cnfStyle w:val="000000100000" w:firstRow="0" w:lastRow="0" w:firstColumn="0" w:lastColumn="0" w:oddVBand="0" w:evenVBand="0" w:oddHBand="1" w:evenHBand="0" w:firstRowFirstColumn="0" w:firstRowLastColumn="0" w:lastRowFirstColumn="0" w:lastRowLastColumn="0"/>
              <w:rPr>
                <w:color w:val="CBD5E1"/>
              </w:rPr>
            </w:pPr>
          </w:p>
          <w:p w14:paraId="09C5A2B0" w14:textId="408D30FD" w:rsidR="47A01F73" w:rsidRDefault="47A01F73" w:rsidP="47A01F73">
            <w:pPr>
              <w:cnfStyle w:val="000000100000" w:firstRow="0" w:lastRow="0" w:firstColumn="0" w:lastColumn="0" w:oddVBand="0" w:evenVBand="0" w:oddHBand="1" w:evenHBand="0" w:firstRowFirstColumn="0" w:firstRowLastColumn="0" w:lastRowFirstColumn="0" w:lastRowLastColumn="0"/>
            </w:pPr>
            <w:r>
              <w:br/>
            </w:r>
            <w:r>
              <w:br/>
            </w:r>
            <w:r w:rsidR="042DFF7C" w:rsidRPr="47A01F73">
              <w:rPr>
                <w:color w:val="CBD5E1"/>
              </w:rPr>
              <w:t>_____________</w:t>
            </w:r>
          </w:p>
          <w:p w14:paraId="694EA095" w14:textId="1B4F1CA0" w:rsidR="47A01F73" w:rsidRDefault="47A01F73" w:rsidP="47A01F73">
            <w:pPr>
              <w:cnfStyle w:val="000000100000" w:firstRow="0" w:lastRow="0" w:firstColumn="0" w:lastColumn="0" w:oddVBand="0" w:evenVBand="0" w:oddHBand="1" w:evenHBand="0" w:firstRowFirstColumn="0" w:firstRowLastColumn="0" w:lastRowFirstColumn="0" w:lastRowLastColumn="0"/>
              <w:rPr>
                <w:color w:val="CBD5E1"/>
              </w:rPr>
            </w:pPr>
          </w:p>
        </w:tc>
        <w:tc>
          <w:tcPr>
            <w:tcW w:w="5109" w:type="dxa"/>
          </w:tcPr>
          <w:p w14:paraId="2A103C25" w14:textId="24B6C3C2" w:rsidR="2D2C99EE" w:rsidRPr="00E50CD8" w:rsidRDefault="2D2C99EE" w:rsidP="47A01F73">
            <w:pPr>
              <w:cnfStyle w:val="000000100000" w:firstRow="0" w:lastRow="0" w:firstColumn="0" w:lastColumn="0" w:oddVBand="0" w:evenVBand="0" w:oddHBand="1" w:evenHBand="0" w:firstRowFirstColumn="0" w:firstRowLastColumn="0" w:lastRowFirstColumn="0" w:lastRowLastColumn="0"/>
              <w:rPr>
                <w:color w:val="404040" w:themeColor="text1" w:themeTint="BF"/>
                <w:sz w:val="18"/>
                <w:szCs w:val="18"/>
              </w:rPr>
            </w:pPr>
            <w:r w:rsidRPr="00E50CD8">
              <w:rPr>
                <w:color w:val="404040" w:themeColor="text1" w:themeTint="BF"/>
                <w:sz w:val="18"/>
                <w:szCs w:val="18"/>
              </w:rPr>
              <w:t xml:space="preserve">Medicare generally does not cover SMBP. The AMA has a </w:t>
            </w:r>
            <w:hyperlink r:id="rId13">
              <w:r w:rsidRPr="00E50CD8">
                <w:rPr>
                  <w:rStyle w:val="Hyperlink"/>
                  <w:color w:val="404040" w:themeColor="text1" w:themeTint="BF"/>
                  <w:sz w:val="16"/>
                  <w:szCs w:val="16"/>
                </w:rPr>
                <w:t>list of states</w:t>
              </w:r>
            </w:hyperlink>
            <w:r w:rsidRPr="00E50CD8">
              <w:rPr>
                <w:color w:val="404040" w:themeColor="text1" w:themeTint="BF"/>
                <w:sz w:val="18"/>
                <w:szCs w:val="18"/>
              </w:rPr>
              <w:t xml:space="preserve"> that cover SMBP through Medicaid. Uninsured patients may need to be </w:t>
            </w:r>
            <w:proofErr w:type="gramStart"/>
            <w:r w:rsidRPr="00E50CD8">
              <w:rPr>
                <w:color w:val="404040" w:themeColor="text1" w:themeTint="BF"/>
                <w:sz w:val="18"/>
                <w:szCs w:val="18"/>
              </w:rPr>
              <w:t>provided</w:t>
            </w:r>
            <w:proofErr w:type="gramEnd"/>
            <w:r w:rsidRPr="00E50CD8">
              <w:rPr>
                <w:color w:val="404040" w:themeColor="text1" w:themeTint="BF"/>
                <w:sz w:val="18"/>
                <w:szCs w:val="18"/>
              </w:rPr>
              <w:t xml:space="preserve"> monitors. Think about your patient insurance split as you consider a patient population to focus on for the pilot </w:t>
            </w:r>
            <w:r w:rsidR="4916014C" w:rsidRPr="00E50CD8">
              <w:rPr>
                <w:color w:val="404040" w:themeColor="text1" w:themeTint="BF"/>
                <w:sz w:val="18"/>
                <w:szCs w:val="18"/>
              </w:rPr>
              <w:t>and when you scale.</w:t>
            </w:r>
          </w:p>
        </w:tc>
      </w:tr>
      <w:tr w:rsidR="47A01F73" w14:paraId="224A1110" w14:textId="77777777" w:rsidTr="06772B4F">
        <w:trPr>
          <w:trHeight w:val="300"/>
        </w:trPr>
        <w:tc>
          <w:tcPr>
            <w:cnfStyle w:val="001000000000" w:firstRow="0" w:lastRow="0" w:firstColumn="1" w:lastColumn="0" w:oddVBand="0" w:evenVBand="0" w:oddHBand="0" w:evenHBand="0" w:firstRowFirstColumn="0" w:firstRowLastColumn="0" w:lastRowFirstColumn="0" w:lastRowLastColumn="0"/>
            <w:tcW w:w="3570" w:type="dxa"/>
          </w:tcPr>
          <w:p w14:paraId="1BB62BFE" w14:textId="6FAA7977" w:rsidR="0E1628A5" w:rsidRDefault="0E1628A5" w:rsidP="47A01F73">
            <w:pPr>
              <w:rPr>
                <w:sz w:val="18"/>
                <w:szCs w:val="18"/>
              </w:rPr>
            </w:pPr>
            <w:r w:rsidRPr="47A01F73">
              <w:rPr>
                <w:sz w:val="18"/>
                <w:szCs w:val="18"/>
              </w:rPr>
              <w:t>Are there specific demographic groups that have worse HTN outcomes?</w:t>
            </w:r>
          </w:p>
        </w:tc>
        <w:tc>
          <w:tcPr>
            <w:tcW w:w="1833" w:type="dxa"/>
          </w:tcPr>
          <w:p w14:paraId="6131D806" w14:textId="0AE16C14" w:rsidR="47A01F73" w:rsidRDefault="47A01F73" w:rsidP="47A01F73">
            <w:pPr>
              <w:cnfStyle w:val="000000000000" w:firstRow="0" w:lastRow="0" w:firstColumn="0" w:lastColumn="0" w:oddVBand="0" w:evenVBand="0" w:oddHBand="0" w:evenHBand="0" w:firstRowFirstColumn="0" w:firstRowLastColumn="0" w:lastRowFirstColumn="0" w:lastRowLastColumn="0"/>
              <w:rPr>
                <w:color w:val="CBD5E1"/>
              </w:rPr>
            </w:pPr>
            <w:r>
              <w:br/>
            </w:r>
            <w:r>
              <w:br/>
            </w:r>
          </w:p>
          <w:p w14:paraId="14361F39" w14:textId="0E4D2DA5" w:rsidR="0E1628A5" w:rsidRDefault="0E1628A5" w:rsidP="47A01F73">
            <w:pPr>
              <w:cnfStyle w:val="000000000000" w:firstRow="0" w:lastRow="0" w:firstColumn="0" w:lastColumn="0" w:oddVBand="0" w:evenVBand="0" w:oddHBand="0" w:evenHBand="0" w:firstRowFirstColumn="0" w:firstRowLastColumn="0" w:lastRowFirstColumn="0" w:lastRowLastColumn="0"/>
            </w:pPr>
            <w:r w:rsidRPr="47A01F73">
              <w:rPr>
                <w:color w:val="CBD5E1"/>
              </w:rPr>
              <w:t>______________</w:t>
            </w:r>
          </w:p>
        </w:tc>
        <w:tc>
          <w:tcPr>
            <w:tcW w:w="5109" w:type="dxa"/>
          </w:tcPr>
          <w:p w14:paraId="49E121C0" w14:textId="1E602574" w:rsidR="0E1628A5" w:rsidRPr="00E50CD8" w:rsidRDefault="0E1628A5" w:rsidP="47A01F73">
            <w:pPr>
              <w:cnfStyle w:val="000000000000" w:firstRow="0" w:lastRow="0" w:firstColumn="0" w:lastColumn="0" w:oddVBand="0" w:evenVBand="0" w:oddHBand="0" w:evenHBand="0" w:firstRowFirstColumn="0" w:firstRowLastColumn="0" w:lastRowFirstColumn="0" w:lastRowLastColumn="0"/>
              <w:rPr>
                <w:color w:val="404040" w:themeColor="text1" w:themeTint="BF"/>
                <w:sz w:val="18"/>
                <w:szCs w:val="18"/>
              </w:rPr>
            </w:pPr>
            <w:r w:rsidRPr="00E50CD8">
              <w:rPr>
                <w:color w:val="404040" w:themeColor="text1" w:themeTint="BF"/>
                <w:sz w:val="18"/>
                <w:szCs w:val="18"/>
              </w:rPr>
              <w:t>It can be helpful to understand where health disparities may be occurring in your patient population. That way, you can customize your SMBP program to the needs of the population (e.g. translated materials, culturally competent food planning aids).</w:t>
            </w:r>
          </w:p>
        </w:tc>
      </w:tr>
      <w:tr w:rsidR="47A01F73" w14:paraId="08D247B5" w14:textId="77777777" w:rsidTr="06772B4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70" w:type="dxa"/>
          </w:tcPr>
          <w:p w14:paraId="2105C901" w14:textId="71783F8C" w:rsidR="3BA3C60A" w:rsidRDefault="3BA3C60A" w:rsidP="47A01F73">
            <w:pPr>
              <w:rPr>
                <w:sz w:val="18"/>
                <w:szCs w:val="18"/>
              </w:rPr>
            </w:pPr>
            <w:r w:rsidRPr="47A01F73">
              <w:rPr>
                <w:sz w:val="18"/>
                <w:szCs w:val="18"/>
              </w:rPr>
              <w:t xml:space="preserve">What comorbidities are most common in your HTN patient population? </w:t>
            </w:r>
          </w:p>
        </w:tc>
        <w:tc>
          <w:tcPr>
            <w:tcW w:w="1833" w:type="dxa"/>
          </w:tcPr>
          <w:p w14:paraId="02C23C62" w14:textId="56D8B55E" w:rsidR="47A01F73" w:rsidRDefault="47A01F73" w:rsidP="47A01F73">
            <w:pPr>
              <w:cnfStyle w:val="000000100000" w:firstRow="0" w:lastRow="0" w:firstColumn="0" w:lastColumn="0" w:oddVBand="0" w:evenVBand="0" w:oddHBand="1" w:evenHBand="0" w:firstRowFirstColumn="0" w:firstRowLastColumn="0" w:lastRowFirstColumn="0" w:lastRowLastColumn="0"/>
              <w:rPr>
                <w:color w:val="CBD5E1"/>
              </w:rPr>
            </w:pPr>
          </w:p>
          <w:p w14:paraId="243845B5" w14:textId="2E759AD7" w:rsidR="47A01F73" w:rsidRDefault="47A01F73" w:rsidP="47A01F73">
            <w:pPr>
              <w:cnfStyle w:val="000000100000" w:firstRow="0" w:lastRow="0" w:firstColumn="0" w:lastColumn="0" w:oddVBand="0" w:evenVBand="0" w:oddHBand="1" w:evenHBand="0" w:firstRowFirstColumn="0" w:firstRowLastColumn="0" w:lastRowFirstColumn="0" w:lastRowLastColumn="0"/>
              <w:rPr>
                <w:color w:val="CBD5E1"/>
              </w:rPr>
            </w:pPr>
          </w:p>
          <w:p w14:paraId="170EAAEA" w14:textId="1F37A7AC" w:rsidR="0E1628A5" w:rsidRDefault="0E1628A5" w:rsidP="47A01F73">
            <w:pPr>
              <w:cnfStyle w:val="000000100000" w:firstRow="0" w:lastRow="0" w:firstColumn="0" w:lastColumn="0" w:oddVBand="0" w:evenVBand="0" w:oddHBand="1" w:evenHBand="0" w:firstRowFirstColumn="0" w:firstRowLastColumn="0" w:lastRowFirstColumn="0" w:lastRowLastColumn="0"/>
            </w:pPr>
            <w:r w:rsidRPr="47A01F73">
              <w:rPr>
                <w:color w:val="CBD5E1"/>
              </w:rPr>
              <w:t>______________</w:t>
            </w:r>
          </w:p>
        </w:tc>
        <w:tc>
          <w:tcPr>
            <w:tcW w:w="5109" w:type="dxa"/>
          </w:tcPr>
          <w:p w14:paraId="73FD103F" w14:textId="6C962123" w:rsidR="6ECD53D0" w:rsidRPr="00E50CD8" w:rsidRDefault="6ECD53D0" w:rsidP="47A01F73">
            <w:pPr>
              <w:cnfStyle w:val="000000100000" w:firstRow="0" w:lastRow="0" w:firstColumn="0" w:lastColumn="0" w:oddVBand="0" w:evenVBand="0" w:oddHBand="1" w:evenHBand="0" w:firstRowFirstColumn="0" w:firstRowLastColumn="0" w:lastRowFirstColumn="0" w:lastRowLastColumn="0"/>
              <w:rPr>
                <w:color w:val="404040" w:themeColor="text1" w:themeTint="BF"/>
                <w:sz w:val="18"/>
                <w:szCs w:val="18"/>
              </w:rPr>
            </w:pPr>
            <w:r w:rsidRPr="00E50CD8">
              <w:rPr>
                <w:color w:val="404040" w:themeColor="text1" w:themeTint="BF"/>
                <w:sz w:val="18"/>
                <w:szCs w:val="18"/>
              </w:rPr>
              <w:t xml:space="preserve">Consider what </w:t>
            </w:r>
            <w:r w:rsidR="7A795F86" w:rsidRPr="00E50CD8">
              <w:rPr>
                <w:color w:val="404040" w:themeColor="text1" w:themeTint="BF"/>
                <w:sz w:val="18"/>
                <w:szCs w:val="18"/>
              </w:rPr>
              <w:t>comorbidities</w:t>
            </w:r>
            <w:r w:rsidRPr="00E50CD8">
              <w:rPr>
                <w:color w:val="404040" w:themeColor="text1" w:themeTint="BF"/>
                <w:sz w:val="18"/>
                <w:szCs w:val="18"/>
              </w:rPr>
              <w:t xml:space="preserve"> the patient population might have. This can help you focus the SMBP program on the patients in highest need and use materials/curriculum that aid with management of multiple conditions.</w:t>
            </w:r>
          </w:p>
        </w:tc>
      </w:tr>
      <w:tr w:rsidR="47A01F73" w14:paraId="6513151B" w14:textId="77777777" w:rsidTr="06772B4F">
        <w:trPr>
          <w:trHeight w:val="300"/>
        </w:trPr>
        <w:tc>
          <w:tcPr>
            <w:cnfStyle w:val="001000000000" w:firstRow="0" w:lastRow="0" w:firstColumn="1" w:lastColumn="0" w:oddVBand="0" w:evenVBand="0" w:oddHBand="0" w:evenHBand="0" w:firstRowFirstColumn="0" w:firstRowLastColumn="0" w:lastRowFirstColumn="0" w:lastRowLastColumn="0"/>
            <w:tcW w:w="3570" w:type="dxa"/>
          </w:tcPr>
          <w:p w14:paraId="3E6B098E" w14:textId="77BC42FA" w:rsidR="2CCF8825" w:rsidRDefault="5E5E029F" w:rsidP="47A01F73">
            <w:pPr>
              <w:rPr>
                <w:sz w:val="18"/>
                <w:szCs w:val="18"/>
              </w:rPr>
            </w:pPr>
            <w:r w:rsidRPr="06772B4F">
              <w:rPr>
                <w:sz w:val="18"/>
                <w:szCs w:val="18"/>
              </w:rPr>
              <w:t>Are there specific barriers to HTN control? (e.g</w:t>
            </w:r>
            <w:r w:rsidR="32398F0B" w:rsidRPr="06772B4F">
              <w:rPr>
                <w:sz w:val="18"/>
                <w:szCs w:val="18"/>
              </w:rPr>
              <w:t>.</w:t>
            </w:r>
            <w:r w:rsidRPr="06772B4F">
              <w:rPr>
                <w:sz w:val="18"/>
                <w:szCs w:val="18"/>
              </w:rPr>
              <w:t xml:space="preserve"> medication adherence, transportation to practice)  </w:t>
            </w:r>
          </w:p>
        </w:tc>
        <w:tc>
          <w:tcPr>
            <w:tcW w:w="1833" w:type="dxa"/>
          </w:tcPr>
          <w:p w14:paraId="6ECA86E4" w14:textId="10C17065" w:rsidR="47A01F73" w:rsidRDefault="47A01F73" w:rsidP="47A01F73">
            <w:pPr>
              <w:cnfStyle w:val="000000000000" w:firstRow="0" w:lastRow="0" w:firstColumn="0" w:lastColumn="0" w:oddVBand="0" w:evenVBand="0" w:oddHBand="0" w:evenHBand="0" w:firstRowFirstColumn="0" w:firstRowLastColumn="0" w:lastRowFirstColumn="0" w:lastRowLastColumn="0"/>
              <w:rPr>
                <w:color w:val="CBD5E1"/>
              </w:rPr>
            </w:pPr>
          </w:p>
          <w:p w14:paraId="00FE3589" w14:textId="734B2366" w:rsidR="47A01F73" w:rsidRDefault="47A01F73" w:rsidP="47A01F73">
            <w:pPr>
              <w:cnfStyle w:val="000000000000" w:firstRow="0" w:lastRow="0" w:firstColumn="0" w:lastColumn="0" w:oddVBand="0" w:evenVBand="0" w:oddHBand="0" w:evenHBand="0" w:firstRowFirstColumn="0" w:firstRowLastColumn="0" w:lastRowFirstColumn="0" w:lastRowLastColumn="0"/>
              <w:rPr>
                <w:color w:val="CBD5E1"/>
              </w:rPr>
            </w:pPr>
          </w:p>
          <w:p w14:paraId="7275A99F" w14:textId="3FDDB69B" w:rsidR="47A01F73" w:rsidRDefault="47A01F73" w:rsidP="47A01F73">
            <w:pPr>
              <w:cnfStyle w:val="000000000000" w:firstRow="0" w:lastRow="0" w:firstColumn="0" w:lastColumn="0" w:oddVBand="0" w:evenVBand="0" w:oddHBand="0" w:evenHBand="0" w:firstRowFirstColumn="0" w:firstRowLastColumn="0" w:lastRowFirstColumn="0" w:lastRowLastColumn="0"/>
              <w:rPr>
                <w:color w:val="CBD5E1"/>
              </w:rPr>
            </w:pPr>
          </w:p>
          <w:p w14:paraId="2F6F831E" w14:textId="2DDF75AE" w:rsidR="2CCF8825" w:rsidRDefault="2CCF8825" w:rsidP="47A01F73">
            <w:pPr>
              <w:cnfStyle w:val="000000000000" w:firstRow="0" w:lastRow="0" w:firstColumn="0" w:lastColumn="0" w:oddVBand="0" w:evenVBand="0" w:oddHBand="0" w:evenHBand="0" w:firstRowFirstColumn="0" w:firstRowLastColumn="0" w:lastRowFirstColumn="0" w:lastRowLastColumn="0"/>
            </w:pPr>
            <w:r w:rsidRPr="47A01F73">
              <w:rPr>
                <w:color w:val="CBD5E1"/>
              </w:rPr>
              <w:t>_____________</w:t>
            </w:r>
          </w:p>
        </w:tc>
        <w:tc>
          <w:tcPr>
            <w:tcW w:w="5109" w:type="dxa"/>
          </w:tcPr>
          <w:p w14:paraId="6E983C60" w14:textId="04C7125B" w:rsidR="2CCF8825" w:rsidRPr="00E50CD8" w:rsidRDefault="2CCF8825" w:rsidP="47A01F73">
            <w:pPr>
              <w:cnfStyle w:val="000000000000" w:firstRow="0" w:lastRow="0" w:firstColumn="0" w:lastColumn="0" w:oddVBand="0" w:evenVBand="0" w:oddHBand="0" w:evenHBand="0" w:firstRowFirstColumn="0" w:firstRowLastColumn="0" w:lastRowFirstColumn="0" w:lastRowLastColumn="0"/>
              <w:rPr>
                <w:color w:val="404040" w:themeColor="text1" w:themeTint="BF"/>
                <w:sz w:val="18"/>
                <w:szCs w:val="18"/>
              </w:rPr>
            </w:pPr>
            <w:r w:rsidRPr="00E50CD8">
              <w:rPr>
                <w:color w:val="404040" w:themeColor="text1" w:themeTint="BF"/>
                <w:sz w:val="18"/>
                <w:szCs w:val="18"/>
              </w:rPr>
              <w:t xml:space="preserve">SMBP will be less effective if the program </w:t>
            </w:r>
            <w:proofErr w:type="gramStart"/>
            <w:r w:rsidRPr="00E50CD8">
              <w:rPr>
                <w:color w:val="404040" w:themeColor="text1" w:themeTint="BF"/>
                <w:sz w:val="18"/>
                <w:szCs w:val="18"/>
              </w:rPr>
              <w:t>isn’t also addressing</w:t>
            </w:r>
            <w:proofErr w:type="gramEnd"/>
            <w:r w:rsidRPr="00E50CD8">
              <w:rPr>
                <w:color w:val="404040" w:themeColor="text1" w:themeTint="BF"/>
                <w:sz w:val="18"/>
                <w:szCs w:val="18"/>
              </w:rPr>
              <w:t xml:space="preserve"> other barriers to HTN control like medication adherence or access to the clinic. See the Community-Clini</w:t>
            </w:r>
            <w:r w:rsidR="6A6C5E88" w:rsidRPr="00E50CD8">
              <w:rPr>
                <w:color w:val="404040" w:themeColor="text1" w:themeTint="BF"/>
                <w:sz w:val="18"/>
                <w:szCs w:val="18"/>
              </w:rPr>
              <w:t xml:space="preserve">cal Linkages </w:t>
            </w:r>
            <w:proofErr w:type="gramStart"/>
            <w:r w:rsidR="6A6C5E88" w:rsidRPr="00E50CD8">
              <w:rPr>
                <w:color w:val="404040" w:themeColor="text1" w:themeTint="BF"/>
                <w:sz w:val="18"/>
                <w:szCs w:val="18"/>
              </w:rPr>
              <w:t>worksheet down</w:t>
            </w:r>
            <w:proofErr w:type="gramEnd"/>
            <w:r w:rsidR="6A6C5E88" w:rsidRPr="00E50CD8">
              <w:rPr>
                <w:color w:val="404040" w:themeColor="text1" w:themeTint="BF"/>
                <w:sz w:val="18"/>
                <w:szCs w:val="18"/>
              </w:rPr>
              <w:t xml:space="preserve"> below for suggestions on how to address these factors.</w:t>
            </w:r>
          </w:p>
        </w:tc>
      </w:tr>
      <w:tr w:rsidR="47A01F73" w14:paraId="4A5CBF9F" w14:textId="77777777" w:rsidTr="06772B4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512" w:type="dxa"/>
            <w:gridSpan w:val="3"/>
            <w:shd w:val="clear" w:color="auto" w:fill="DBE5F1" w:themeFill="accent1" w:themeFillTint="33"/>
          </w:tcPr>
          <w:p w14:paraId="468B3AD9" w14:textId="419BF351" w:rsidR="6A6C5E88" w:rsidRDefault="6A6C5E88" w:rsidP="47A01F73">
            <w:pPr>
              <w:rPr>
                <w:i/>
                <w:iCs/>
                <w:color w:val="002060"/>
                <w:sz w:val="18"/>
                <w:szCs w:val="18"/>
              </w:rPr>
            </w:pPr>
            <w:r w:rsidRPr="47A01F73">
              <w:rPr>
                <w:i/>
                <w:iCs/>
                <w:color w:val="002060"/>
                <w:sz w:val="18"/>
                <w:szCs w:val="18"/>
              </w:rPr>
              <w:t>Pilot</w:t>
            </w:r>
          </w:p>
        </w:tc>
      </w:tr>
      <w:tr w:rsidR="47A01F73" w14:paraId="53BCE9F5" w14:textId="77777777" w:rsidTr="06772B4F">
        <w:trPr>
          <w:trHeight w:val="300"/>
        </w:trPr>
        <w:tc>
          <w:tcPr>
            <w:cnfStyle w:val="001000000000" w:firstRow="0" w:lastRow="0" w:firstColumn="1" w:lastColumn="0" w:oddVBand="0" w:evenVBand="0" w:oddHBand="0" w:evenHBand="0" w:firstRowFirstColumn="0" w:firstRowLastColumn="0" w:lastRowFirstColumn="0" w:lastRowLastColumn="0"/>
            <w:tcW w:w="3570" w:type="dxa"/>
            <w:shd w:val="clear" w:color="auto" w:fill="F2F2F2" w:themeFill="background1" w:themeFillShade="F2"/>
          </w:tcPr>
          <w:p w14:paraId="21F59C14" w14:textId="738D4581" w:rsidR="6A6C5E88" w:rsidRDefault="6A6C5E88" w:rsidP="47A01F73">
            <w:pPr>
              <w:rPr>
                <w:sz w:val="18"/>
                <w:szCs w:val="18"/>
              </w:rPr>
            </w:pPr>
            <w:r w:rsidRPr="47A01F73">
              <w:rPr>
                <w:sz w:val="18"/>
                <w:szCs w:val="18"/>
              </w:rPr>
              <w:t>Estimated Pilot Patient Volume:</w:t>
            </w:r>
          </w:p>
        </w:tc>
        <w:tc>
          <w:tcPr>
            <w:tcW w:w="1833" w:type="dxa"/>
            <w:shd w:val="clear" w:color="auto" w:fill="F2F2F2" w:themeFill="background1" w:themeFillShade="F2"/>
          </w:tcPr>
          <w:p w14:paraId="531DEDFA" w14:textId="2C70944C" w:rsidR="47A01F73" w:rsidRDefault="47A01F73" w:rsidP="47A01F73">
            <w:pPr>
              <w:cnfStyle w:val="000000000000" w:firstRow="0" w:lastRow="0" w:firstColumn="0" w:lastColumn="0" w:oddVBand="0" w:evenVBand="0" w:oddHBand="0" w:evenHBand="0" w:firstRowFirstColumn="0" w:firstRowLastColumn="0" w:lastRowFirstColumn="0" w:lastRowLastColumn="0"/>
              <w:rPr>
                <w:color w:val="CBD5E1"/>
              </w:rPr>
            </w:pPr>
          </w:p>
          <w:p w14:paraId="4F04A44B" w14:textId="53848DF2" w:rsidR="47A01F73" w:rsidRDefault="47A01F73" w:rsidP="47A01F73">
            <w:pPr>
              <w:cnfStyle w:val="000000000000" w:firstRow="0" w:lastRow="0" w:firstColumn="0" w:lastColumn="0" w:oddVBand="0" w:evenVBand="0" w:oddHBand="0" w:evenHBand="0" w:firstRowFirstColumn="0" w:firstRowLastColumn="0" w:lastRowFirstColumn="0" w:lastRowLastColumn="0"/>
              <w:rPr>
                <w:color w:val="CBD5E1"/>
              </w:rPr>
            </w:pPr>
          </w:p>
          <w:p w14:paraId="4542ABB5" w14:textId="3A1D23F7" w:rsidR="6A6C5E88" w:rsidRDefault="6A6C5E88" w:rsidP="47A01F73">
            <w:pPr>
              <w:cnfStyle w:val="000000000000" w:firstRow="0" w:lastRow="0" w:firstColumn="0" w:lastColumn="0" w:oddVBand="0" w:evenVBand="0" w:oddHBand="0" w:evenHBand="0" w:firstRowFirstColumn="0" w:firstRowLastColumn="0" w:lastRowFirstColumn="0" w:lastRowLastColumn="0"/>
            </w:pPr>
            <w:r w:rsidRPr="47A01F73">
              <w:rPr>
                <w:color w:val="CBD5E1"/>
              </w:rPr>
              <w:t>_____________</w:t>
            </w:r>
          </w:p>
          <w:p w14:paraId="7A5D6242" w14:textId="7C6BC3E3" w:rsidR="47A01F73" w:rsidRDefault="47A01F73" w:rsidP="47A01F73">
            <w:pPr>
              <w:cnfStyle w:val="000000000000" w:firstRow="0" w:lastRow="0" w:firstColumn="0" w:lastColumn="0" w:oddVBand="0" w:evenVBand="0" w:oddHBand="0" w:evenHBand="0" w:firstRowFirstColumn="0" w:firstRowLastColumn="0" w:lastRowFirstColumn="0" w:lastRowLastColumn="0"/>
              <w:rPr>
                <w:color w:val="CBD5E1"/>
              </w:rPr>
            </w:pPr>
          </w:p>
        </w:tc>
        <w:tc>
          <w:tcPr>
            <w:tcW w:w="5109" w:type="dxa"/>
            <w:shd w:val="clear" w:color="auto" w:fill="F2F2F2" w:themeFill="background1" w:themeFillShade="F2"/>
          </w:tcPr>
          <w:p w14:paraId="223CF99C" w14:textId="2929FEB1" w:rsidR="6A6C5E88" w:rsidRPr="009B21B7" w:rsidRDefault="6A6C5E88" w:rsidP="47A01F73">
            <w:pPr>
              <w:cnfStyle w:val="000000000000" w:firstRow="0" w:lastRow="0" w:firstColumn="0" w:lastColumn="0" w:oddVBand="0" w:evenVBand="0" w:oddHBand="0" w:evenHBand="0" w:firstRowFirstColumn="0" w:firstRowLastColumn="0" w:lastRowFirstColumn="0" w:lastRowLastColumn="0"/>
              <w:rPr>
                <w:color w:val="7F7F7F" w:themeColor="text1" w:themeTint="80"/>
                <w:sz w:val="18"/>
                <w:szCs w:val="18"/>
              </w:rPr>
            </w:pPr>
            <w:r w:rsidRPr="009B21B7">
              <w:rPr>
                <w:color w:val="404040" w:themeColor="text1" w:themeTint="BF"/>
                <w:sz w:val="18"/>
                <w:szCs w:val="18"/>
              </w:rPr>
              <w:t>To kick off the program, it is recommended that you pilot SMBP with ~10 uncontrolled hypertensive patients. You can further focus it on a specific demographic group or patient group with comorbidities if desired.</w:t>
            </w:r>
          </w:p>
        </w:tc>
      </w:tr>
    </w:tbl>
    <w:p w14:paraId="7655D874" w14:textId="706CE364" w:rsidR="00213A92" w:rsidRPr="002E2EE6" w:rsidRDefault="00C514E5" w:rsidP="00213A92">
      <w:pPr>
        <w:rPr>
          <w:color w:val="002060"/>
        </w:rPr>
      </w:pPr>
      <w:r>
        <w:rPr>
          <w:b/>
          <w:noProof/>
          <w:color w:val="0F4C81"/>
          <w:sz w:val="24"/>
        </w:rPr>
        <mc:AlternateContent>
          <mc:Choice Requires="wps">
            <w:drawing>
              <wp:anchor distT="0" distB="0" distL="114300" distR="114300" simplePos="0" relativeHeight="251658242" behindDoc="0" locked="0" layoutInCell="1" allowOverlap="1" wp14:anchorId="2BD1224A" wp14:editId="318FC871">
                <wp:simplePos x="0" y="0"/>
                <wp:positionH relativeFrom="column">
                  <wp:posOffset>0</wp:posOffset>
                </wp:positionH>
                <wp:positionV relativeFrom="paragraph">
                  <wp:posOffset>18415</wp:posOffset>
                </wp:positionV>
                <wp:extent cx="6496050" cy="22860"/>
                <wp:effectExtent l="19050" t="19050" r="19050" b="34290"/>
                <wp:wrapNone/>
                <wp:docPr id="1864115324" name="Straight Connector 1"/>
                <wp:cNvGraphicFramePr/>
                <a:graphic xmlns:a="http://schemas.openxmlformats.org/drawingml/2006/main">
                  <a:graphicData uri="http://schemas.microsoft.com/office/word/2010/wordprocessingShape">
                    <wps:wsp>
                      <wps:cNvCnPr/>
                      <wps:spPr>
                        <a:xfrm flipV="1">
                          <a:off x="0" y="0"/>
                          <a:ext cx="6496050" cy="22860"/>
                        </a:xfrm>
                        <a:prstGeom prst="line">
                          <a:avLst/>
                        </a:prstGeom>
                        <a:ln w="28575"/>
                      </wps:spPr>
                      <wps:style>
                        <a:lnRef idx="1">
                          <a:schemeClr val="accent5"/>
                        </a:lnRef>
                        <a:fillRef idx="0">
                          <a:schemeClr val="accent5"/>
                        </a:fillRef>
                        <a:effectRef idx="0">
                          <a:schemeClr val="accent5"/>
                        </a:effectRef>
                        <a:fontRef idx="minor">
                          <a:schemeClr val="tx1"/>
                        </a:fontRef>
                      </wps:style>
                      <wps:bodyPr/>
                    </wps:wsp>
                  </a:graphicData>
                </a:graphic>
              </wp:anchor>
            </w:drawing>
          </mc:Choice>
          <mc:Fallback>
            <w:pict>
              <v:line w14:anchorId="6C3DD011" id="Straight Connector 1" o:spid="_x0000_s1026" style="position:absolute;flip:y;z-index:251658242;visibility:visible;mso-wrap-style:square;mso-wrap-distance-left:9pt;mso-wrap-distance-top:0;mso-wrap-distance-right:9pt;mso-wrap-distance-bottom:0;mso-position-horizontal:absolute;mso-position-horizontal-relative:text;mso-position-vertical:absolute;mso-position-vertical-relative:text" from="0,1.45pt" to="511.5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" strokecolor="#40a7c2 [3048]" strokeweight="2.25pt"/>
            </w:pict>
          </mc:Fallback>
        </mc:AlternateContent>
      </w:r>
      <w:r>
        <w:br/>
      </w:r>
      <w:r w:rsidR="37D4A321" w:rsidRPr="47A01F73">
        <w:rPr>
          <w:b/>
          <w:bCs/>
          <w:color w:val="002060"/>
        </w:rPr>
        <w:t xml:space="preserve">You’re </w:t>
      </w:r>
      <w:r w:rsidR="74EC1E18" w:rsidRPr="47A01F73">
        <w:rPr>
          <w:b/>
          <w:bCs/>
          <w:color w:val="002060"/>
        </w:rPr>
        <w:t>r</w:t>
      </w:r>
      <w:r w:rsidR="37D4A321" w:rsidRPr="47A01F73">
        <w:rPr>
          <w:b/>
          <w:bCs/>
          <w:color w:val="002060"/>
        </w:rPr>
        <w:t xml:space="preserve">eady </w:t>
      </w:r>
      <w:r w:rsidR="7418B633" w:rsidRPr="47A01F73">
        <w:rPr>
          <w:b/>
          <w:bCs/>
          <w:color w:val="002060"/>
        </w:rPr>
        <w:t>t</w:t>
      </w:r>
      <w:r w:rsidR="37D4A321" w:rsidRPr="47A01F73">
        <w:rPr>
          <w:b/>
          <w:bCs/>
          <w:color w:val="002060"/>
        </w:rPr>
        <w:t xml:space="preserve">o </w:t>
      </w:r>
      <w:r w:rsidR="1DB3D26B" w:rsidRPr="47A01F73">
        <w:rPr>
          <w:b/>
          <w:bCs/>
          <w:color w:val="002060"/>
        </w:rPr>
        <w:t>i</w:t>
      </w:r>
      <w:r w:rsidR="37D4A321" w:rsidRPr="47A01F73">
        <w:rPr>
          <w:b/>
          <w:bCs/>
          <w:color w:val="002060"/>
        </w:rPr>
        <w:t xml:space="preserve">mplement SMBP </w:t>
      </w:r>
      <w:r w:rsidR="348AA2A8" w:rsidRPr="47A01F73">
        <w:rPr>
          <w:b/>
          <w:bCs/>
          <w:color w:val="002060"/>
        </w:rPr>
        <w:t>i</w:t>
      </w:r>
      <w:r w:rsidR="37D4A321" w:rsidRPr="47A01F73">
        <w:rPr>
          <w:b/>
          <w:bCs/>
          <w:color w:val="002060"/>
        </w:rPr>
        <w:t>f</w:t>
      </w:r>
      <w:r w:rsidR="5F8061CB" w:rsidRPr="47A01F73">
        <w:rPr>
          <w:b/>
          <w:bCs/>
          <w:color w:val="002060"/>
        </w:rPr>
        <w:t xml:space="preserve"> </w:t>
      </w:r>
      <w:r w:rsidR="5F8061CB" w:rsidRPr="47A01F73">
        <w:rPr>
          <w:color w:val="002060"/>
        </w:rPr>
        <w:t>y</w:t>
      </w:r>
      <w:r w:rsidR="37D4A321" w:rsidRPr="47A01F73">
        <w:rPr>
          <w:color w:val="002060"/>
        </w:rPr>
        <w:t xml:space="preserve">ou have at least 10 patients with hypertension to participate in a pilot! </w:t>
      </w:r>
    </w:p>
    <w:p w14:paraId="072EB4AA" w14:textId="7F3C0FE4" w:rsidR="00213A92" w:rsidRDefault="00B84A53" w:rsidP="06772B4F">
      <w:pPr>
        <w:rPr>
          <w:i/>
          <w:iCs/>
          <w:color w:val="64748B"/>
          <w:sz w:val="18"/>
          <w:szCs w:val="18"/>
        </w:rPr>
      </w:pPr>
      <w:r>
        <w:rPr>
          <w:b/>
          <w:bCs/>
          <w:color w:val="0F4C81"/>
          <w:sz w:val="24"/>
          <w:szCs w:val="24"/>
        </w:rPr>
        <w:lastRenderedPageBreak/>
        <w:br/>
      </w:r>
      <w:r w:rsidR="000562AC" w:rsidRPr="06772B4F">
        <w:rPr>
          <w:b/>
          <w:bCs/>
          <w:color w:val="0F4C81"/>
          <w:sz w:val="24"/>
          <w:szCs w:val="24"/>
        </w:rPr>
        <w:t>2</w:t>
      </w:r>
      <w:r w:rsidR="00213A92" w:rsidRPr="06772B4F">
        <w:rPr>
          <w:b/>
          <w:bCs/>
          <w:color w:val="0F4C81"/>
          <w:sz w:val="24"/>
          <w:szCs w:val="24"/>
        </w:rPr>
        <w:t>. ALIGN WITH OTHER REMOTE PATIENT MONITORING &amp; HEALTH COACHING PROGRAMS</w:t>
      </w:r>
      <w:r w:rsidR="000562AC">
        <w:br/>
      </w:r>
      <w:r w:rsidR="054B4650" w:rsidRPr="06772B4F">
        <w:rPr>
          <w:color w:val="1F487C"/>
        </w:rPr>
        <w:t xml:space="preserve">Instead of building a SMBP program from scratch, it can be helpful to integrate it into an already existing program. </w:t>
      </w:r>
      <w:r w:rsidR="07DD8701" w:rsidRPr="06772B4F">
        <w:rPr>
          <w:color w:val="1F487C"/>
        </w:rPr>
        <w:t>Consider overlapping patient population, staff, and workflows.</w:t>
      </w:r>
      <w:r w:rsidR="002E7B75">
        <w:rPr>
          <w:color w:val="1F487C"/>
        </w:rPr>
        <w:t xml:space="preserve"> </w:t>
      </w:r>
      <w:r w:rsidR="78047E13" w:rsidRPr="48CFF1FC">
        <w:rPr>
          <w:color w:val="1F487C"/>
        </w:rPr>
        <w:t>Programs</w:t>
      </w:r>
      <w:r w:rsidR="78047E13" w:rsidRPr="155F65E1">
        <w:rPr>
          <w:color w:val="1F487C"/>
        </w:rPr>
        <w:t xml:space="preserve"> thrive when patients are supported by care team members they already know and trust.</w:t>
      </w:r>
      <w:r w:rsidR="000562AC">
        <w:br/>
      </w:r>
      <w:r w:rsidR="00213A92" w:rsidRPr="06772B4F">
        <w:rPr>
          <w:b/>
          <w:bCs/>
          <w:color w:val="1F487C"/>
        </w:rPr>
        <w:t>Do you already have any of the following?</w:t>
      </w:r>
      <w:r w:rsidR="00213A92" w:rsidRPr="06772B4F">
        <w:rPr>
          <w:i/>
          <w:iCs/>
          <w:color w:val="1F487C"/>
        </w:rPr>
        <w:t xml:space="preserve"> </w:t>
      </w:r>
      <w:r w:rsidR="00F5260C" w:rsidRPr="06772B4F">
        <w:rPr>
          <w:i/>
          <w:iCs/>
          <w:color w:val="1F487C"/>
        </w:rPr>
        <w:t>If not, move to Step 3.</w:t>
      </w:r>
    </w:p>
    <w:p w14:paraId="0F1E6599" w14:textId="430ED36A" w:rsidR="00213A92" w:rsidRDefault="00007070" w:rsidP="007440EA">
      <w:pPr>
        <w:pStyle w:val="ListParagraph"/>
        <w:numPr>
          <w:ilvl w:val="0"/>
          <w:numId w:val="21"/>
        </w:numPr>
      </w:pPr>
      <w:r>
        <w:t>Other Remote Patient Monitoring program (e.g. Con</w:t>
      </w:r>
      <w:r w:rsidR="00166C90">
        <w:t>tin</w:t>
      </w:r>
      <w:r>
        <w:t>uous Glucose Monitoring</w:t>
      </w:r>
      <w:r w:rsidR="00F7499B">
        <w:t xml:space="preserve">, </w:t>
      </w:r>
      <w:r w:rsidR="002F54C8">
        <w:t xml:space="preserve">digital weight scales, spirometers, </w:t>
      </w:r>
      <w:r w:rsidR="00166C90">
        <w:t>ECG monitors)</w:t>
      </w:r>
    </w:p>
    <w:p w14:paraId="1916FA68" w14:textId="7B39C88C" w:rsidR="00B13884" w:rsidRDefault="546FC3A2" w:rsidP="007440EA">
      <w:pPr>
        <w:pStyle w:val="ListParagraph"/>
        <w:numPr>
          <w:ilvl w:val="0"/>
          <w:numId w:val="21"/>
        </w:numPr>
      </w:pPr>
      <w:r>
        <w:t>Health coaching</w:t>
      </w:r>
      <w:r w:rsidR="679E0388">
        <w:t xml:space="preserve"> or lifestyle management</w:t>
      </w:r>
      <w:r>
        <w:t xml:space="preserve"> program</w:t>
      </w:r>
      <w:r w:rsidR="03176F39">
        <w:t>ming</w:t>
      </w:r>
    </w:p>
    <w:p w14:paraId="108CD35C" w14:textId="6603EBF4" w:rsidR="00514664" w:rsidRDefault="00514664" w:rsidP="007440EA">
      <w:pPr>
        <w:pStyle w:val="ListParagraph"/>
        <w:numPr>
          <w:ilvl w:val="0"/>
          <w:numId w:val="21"/>
        </w:numPr>
      </w:pPr>
      <w:r>
        <w:t>Care management program</w:t>
      </w:r>
    </w:p>
    <w:p w14:paraId="2F3DBB89" w14:textId="506ABE57" w:rsidR="00A3617A" w:rsidRPr="00F87C28" w:rsidRDefault="71E7591A" w:rsidP="007440EA">
      <w:pPr>
        <w:pStyle w:val="ListParagraph"/>
        <w:numPr>
          <w:ilvl w:val="0"/>
          <w:numId w:val="21"/>
        </w:numPr>
      </w:pPr>
      <w:r>
        <w:t xml:space="preserve">Programs </w:t>
      </w:r>
      <w:r w:rsidR="142586C6">
        <w:t xml:space="preserve">that create partnerships with community-based organizations or programs that </w:t>
      </w:r>
      <w:r>
        <w:t xml:space="preserve">address social </w:t>
      </w:r>
      <w:r w:rsidR="372A4142">
        <w:t>care needs</w:t>
      </w:r>
    </w:p>
    <w:p w14:paraId="25D594AF" w14:textId="34685805" w:rsidR="00213A92" w:rsidRPr="006D5CDB" w:rsidRDefault="63CECA65" w:rsidP="06772B4F">
      <w:pPr>
        <w:rPr>
          <w:i/>
          <w:iCs/>
        </w:rPr>
      </w:pPr>
      <w:r w:rsidRPr="06772B4F">
        <w:rPr>
          <w:b/>
          <w:bCs/>
          <w:color w:val="0F4C81"/>
        </w:rPr>
        <w:t xml:space="preserve">How can you integrate SMBP with already existing programs? </w:t>
      </w:r>
      <w:r>
        <w:br/>
      </w:r>
      <w:r w:rsidR="75F8B06D" w:rsidRPr="06772B4F">
        <w:rPr>
          <w:i/>
          <w:iCs/>
          <w:color w:val="0F4C81"/>
        </w:rPr>
        <w:t>Consider</w:t>
      </w:r>
      <w:r w:rsidRPr="06772B4F">
        <w:rPr>
          <w:i/>
          <w:iCs/>
          <w:color w:val="0F4C81"/>
        </w:rPr>
        <w:t xml:space="preserve"> </w:t>
      </w:r>
      <w:r w:rsidR="75F8B06D" w:rsidRPr="06772B4F">
        <w:rPr>
          <w:i/>
          <w:iCs/>
          <w:color w:val="0F4C81"/>
        </w:rPr>
        <w:t>overlapping</w:t>
      </w:r>
      <w:r w:rsidRPr="06772B4F">
        <w:rPr>
          <w:i/>
          <w:iCs/>
          <w:color w:val="0F4C81"/>
        </w:rPr>
        <w:t xml:space="preserve"> patient population, staff, </w:t>
      </w:r>
      <w:r w:rsidR="3399FE28" w:rsidRPr="06772B4F">
        <w:rPr>
          <w:i/>
          <w:iCs/>
          <w:color w:val="0F4C81"/>
        </w:rPr>
        <w:t xml:space="preserve">and </w:t>
      </w:r>
      <w:r w:rsidRPr="06772B4F">
        <w:rPr>
          <w:i/>
          <w:iCs/>
          <w:color w:val="0F4C81"/>
        </w:rPr>
        <w:t>workflows</w:t>
      </w:r>
      <w:r w:rsidR="3399FE28" w:rsidRPr="06772B4F">
        <w:rPr>
          <w:i/>
          <w:iCs/>
          <w:color w:val="0F4C81"/>
        </w:rPr>
        <w:t>.</w:t>
      </w:r>
      <w:r w:rsidR="56D6B0D6" w:rsidRPr="06772B4F">
        <w:rPr>
          <w:i/>
          <w:iCs/>
          <w:color w:val="0F4C81"/>
        </w:rPr>
        <w:t xml:space="preserve"> </w:t>
      </w:r>
      <w:r w:rsidR="3A969419" w:rsidRPr="6D60DBA5">
        <w:rPr>
          <w:i/>
          <w:iCs/>
          <w:color w:val="0F4C81"/>
        </w:rPr>
        <w:t xml:space="preserve">SMBP programs are most successful when practices empower </w:t>
      </w:r>
      <w:proofErr w:type="gramStart"/>
      <w:r w:rsidR="3A969419" w:rsidRPr="6D60DBA5">
        <w:rPr>
          <w:i/>
          <w:iCs/>
          <w:color w:val="0F4C81"/>
        </w:rPr>
        <w:t xml:space="preserve">the </w:t>
      </w:r>
      <w:r w:rsidR="3A969419" w:rsidRPr="6D60DBA5">
        <w:rPr>
          <w:i/>
          <w:color w:val="0F4C81"/>
        </w:rPr>
        <w:t>staff</w:t>
      </w:r>
      <w:proofErr w:type="gramEnd"/>
      <w:r w:rsidR="3A969419" w:rsidRPr="6D60DBA5">
        <w:rPr>
          <w:i/>
          <w:color w:val="0F4C81"/>
        </w:rPr>
        <w:t xml:space="preserve"> </w:t>
      </w:r>
      <w:r w:rsidR="3A969419" w:rsidRPr="6D60DBA5">
        <w:rPr>
          <w:i/>
          <w:iCs/>
          <w:color w:val="0F4C81"/>
        </w:rPr>
        <w:t xml:space="preserve">members </w:t>
      </w:r>
      <w:r w:rsidR="3A969419" w:rsidRPr="6D60DBA5">
        <w:rPr>
          <w:i/>
          <w:color w:val="0F4C81"/>
        </w:rPr>
        <w:t>who</w:t>
      </w:r>
      <w:r w:rsidR="3A969419" w:rsidRPr="6D60DBA5">
        <w:rPr>
          <w:i/>
          <w:iCs/>
          <w:color w:val="0F4C81"/>
        </w:rPr>
        <w:t xml:space="preserve"> have already built strong, ongoing relationships with their </w:t>
      </w:r>
      <w:r w:rsidR="3A969419" w:rsidRPr="0474A77D">
        <w:rPr>
          <w:i/>
          <w:iCs/>
          <w:color w:val="0F4C81"/>
        </w:rPr>
        <w:t xml:space="preserve">patients. </w:t>
      </w:r>
      <w:r>
        <w:br/>
      </w:r>
      <w:r w:rsidR="0C7A1AD0" w:rsidRPr="0474A77D">
        <w:rPr>
          <w:i/>
          <w:iCs/>
          <w:color w:val="0F4C81"/>
        </w:rPr>
        <w:t>E.g.</w:t>
      </w:r>
      <w:r w:rsidR="4A94BF2D" w:rsidRPr="06772B4F">
        <w:rPr>
          <w:i/>
          <w:iCs/>
          <w:color w:val="0F4C81"/>
        </w:rPr>
        <w:t xml:space="preserve"> Our PCMH care manager will be the primary contact for patients during the pilot as most of the patients are in PCMH high risk category. Our health educator can show patients how to set up the device during the initiating visit.</w:t>
      </w:r>
    </w:p>
    <w:tbl>
      <w:tblPr>
        <w:tblStyle w:val="TableGrid"/>
        <w:tblW w:w="0" w:type="auto"/>
        <w:tblLook w:val="04A0" w:firstRow="1" w:lastRow="0" w:firstColumn="1" w:lastColumn="0" w:noHBand="0" w:noVBand="1"/>
      </w:tblPr>
      <w:tblGrid>
        <w:gridCol w:w="10512"/>
      </w:tblGrid>
      <w:tr w:rsidR="00213A92" w14:paraId="2FE37F40" w14:textId="77777777" w:rsidTr="128B4B3B">
        <w:tc>
          <w:tcPr>
            <w:tcW w:w="10512" w:type="dxa"/>
            <w:shd w:val="clear" w:color="auto" w:fill="F8FAFC"/>
          </w:tcPr>
          <w:p w14:paraId="0DB5B686" w14:textId="77777777" w:rsidR="00213A92" w:rsidRDefault="00213A92"/>
          <w:p w14:paraId="0F27E7F5" w14:textId="77777777" w:rsidR="00213A92" w:rsidRDefault="00213A92"/>
          <w:p w14:paraId="471F8B16" w14:textId="230452C2" w:rsidR="128B4B3B" w:rsidRDefault="128B4B3B"/>
          <w:p w14:paraId="323F2094" w14:textId="1A1AB7DC" w:rsidR="128B4B3B" w:rsidRDefault="128B4B3B"/>
          <w:p w14:paraId="0E0A97B2" w14:textId="033AD1F1" w:rsidR="128B4B3B" w:rsidRDefault="128B4B3B"/>
          <w:p w14:paraId="08FA5B1A" w14:textId="77777777" w:rsidR="00213A92" w:rsidRDefault="00213A92"/>
          <w:p w14:paraId="0785B7A9" w14:textId="77777777" w:rsidR="00213A92" w:rsidRDefault="00213A92"/>
        </w:tc>
      </w:tr>
    </w:tbl>
    <w:p w14:paraId="4B9E1328" w14:textId="0BF45643" w:rsidR="00213A92" w:rsidRPr="00B84A53" w:rsidRDefault="00B84A53" w:rsidP="47A01F73">
      <w:pPr>
        <w:rPr>
          <w:color w:val="002060"/>
        </w:rPr>
      </w:pPr>
      <w:r>
        <w:br/>
      </w:r>
      <w:r w:rsidR="76A507D8" w:rsidRPr="47A01F73">
        <w:rPr>
          <w:b/>
          <w:bCs/>
          <w:color w:val="002060"/>
        </w:rPr>
        <w:t xml:space="preserve">You’re ready to implement SMBP </w:t>
      </w:r>
      <w:r w:rsidR="00396ED1" w:rsidRPr="47A01F73">
        <w:rPr>
          <w:color w:val="002060"/>
        </w:rPr>
        <w:t>regardless of</w:t>
      </w:r>
      <w:r w:rsidR="112E693D" w:rsidRPr="47A01F73">
        <w:rPr>
          <w:color w:val="002060"/>
        </w:rPr>
        <w:t xml:space="preserve"> if it can fit into another already existing program.</w:t>
      </w:r>
      <w:r w:rsidR="112E693D">
        <w:rPr>
          <w:noProof/>
        </w:rPr>
        <mc:AlternateContent>
          <mc:Choice Requires="wps">
            <w:drawing>
              <wp:inline distT="0" distB="0" distL="0" distR="0" wp14:anchorId="7F82FCBD" wp14:editId="13AB8BF3">
                <wp:extent cx="6496050" cy="22860"/>
                <wp:effectExtent l="19050" t="19050" r="19050" b="34290"/>
                <wp:docPr id="826642517" name="Straight Connector 1"/>
                <wp:cNvGraphicFramePr/>
                <a:graphic xmlns:a="http://schemas.openxmlformats.org/drawingml/2006/main">
                  <a:graphicData uri="http://schemas.microsoft.com/office/word/2010/wordprocessingShape">
                    <wps:wsp>
                      <wps:cNvCnPr/>
                      <wps:spPr>
                        <a:xfrm flipV="1">
                          <a:off x="0" y="0"/>
                          <a:ext cx="6496050" cy="22860"/>
                        </a:xfrm>
                        <a:prstGeom prst="line">
                          <a:avLst/>
                        </a:prstGeom>
                        <a:ln w="28575"/>
                      </wps:spPr>
                      <wps:style>
                        <a:lnRef idx="1">
                          <a:schemeClr val="accent5"/>
                        </a:lnRef>
                        <a:fillRef idx="0">
                          <a:schemeClr val="accent5"/>
                        </a:fillRef>
                        <a:effectRef idx="0">
                          <a:schemeClr val="accent5"/>
                        </a:effectRef>
                        <a:fontRef idx="minor">
                          <a:schemeClr val="tx1"/>
                        </a:fontRef>
                      </wps:style>
                      <wps:bodyPr/>
                    </wps:wsp>
                  </a:graphicData>
                </a:graphic>
              </wp:inline>
            </w:drawing>
          </mc:Choice>
          <mc:Fallback>
            <w:pict>
              <v:line w14:anchorId="31B807C9" id="Straight Connector 1" o:spid="_x0000_s1026" style="flip:y;visibility:visible;mso-wrap-style:square;mso-left-percent:-10001;mso-top-percent:-10001;mso-position-horizontal:absolute;mso-position-horizontal-relative:char;mso-position-vertical:absolute;mso-position-vertical-relative:line;mso-left-percent:-10001;mso-top-percent:-10001" from="0,0" to="511.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" strokecolor="#40a7c2 [3048]" strokeweight="2.25pt">
                <w10:anchorlock/>
              </v:line>
            </w:pict>
          </mc:Fallback>
        </mc:AlternateContent>
      </w:r>
    </w:p>
    <w:p w14:paraId="0021FAC4" w14:textId="62BABA2F" w:rsidR="00213A92" w:rsidRPr="00174873" w:rsidRDefault="157569E0" w:rsidP="47A01F73">
      <w:pPr>
        <w:spacing w:after="120"/>
        <w:rPr>
          <w:b/>
          <w:bCs/>
        </w:rPr>
      </w:pPr>
      <w:r w:rsidRPr="47A01F73">
        <w:rPr>
          <w:b/>
          <w:bCs/>
          <w:color w:val="0F4C81"/>
          <w:sz w:val="24"/>
          <w:szCs w:val="24"/>
        </w:rPr>
        <w:t>3. IDENTIFY CROSS-SECTIONAL TEAM</w:t>
      </w:r>
      <w:r w:rsidR="00213A92">
        <w:br/>
      </w:r>
      <w:r w:rsidRPr="47A01F73">
        <w:rPr>
          <w:i/>
          <w:iCs/>
          <w:color w:val="64748B"/>
          <w:sz w:val="18"/>
          <w:szCs w:val="18"/>
        </w:rPr>
        <w:t xml:space="preserve">When identifying a team, we need </w:t>
      </w:r>
      <w:r w:rsidR="00154241">
        <w:rPr>
          <w:i/>
          <w:iCs/>
          <w:color w:val="64748B"/>
          <w:sz w:val="18"/>
          <w:szCs w:val="18"/>
        </w:rPr>
        <w:t>a team</w:t>
      </w:r>
      <w:r w:rsidRPr="47A01F73">
        <w:rPr>
          <w:i/>
          <w:iCs/>
          <w:color w:val="64748B"/>
          <w:sz w:val="18"/>
          <w:szCs w:val="18"/>
        </w:rPr>
        <w:t xml:space="preserve"> to set up the program </w:t>
      </w:r>
      <w:r w:rsidR="00C2485D">
        <w:rPr>
          <w:i/>
          <w:iCs/>
          <w:color w:val="64748B"/>
          <w:sz w:val="18"/>
          <w:szCs w:val="18"/>
        </w:rPr>
        <w:t>a team</w:t>
      </w:r>
      <w:r w:rsidRPr="47A01F73">
        <w:rPr>
          <w:i/>
          <w:iCs/>
          <w:color w:val="64748B"/>
          <w:sz w:val="18"/>
          <w:szCs w:val="18"/>
        </w:rPr>
        <w:t xml:space="preserve"> to execute on the program. The following matrix will help organizations designate specific individuals to lead the programmatic, clinical, and technical aspects of implementation. Below are example roles</w:t>
      </w:r>
      <w:r w:rsidR="00174873">
        <w:rPr>
          <w:i/>
          <w:iCs/>
          <w:color w:val="64748B"/>
          <w:sz w:val="18"/>
          <w:szCs w:val="18"/>
        </w:rPr>
        <w:t xml:space="preserve">. </w:t>
      </w:r>
      <w:r w:rsidRPr="47A01F73">
        <w:rPr>
          <w:i/>
          <w:iCs/>
          <w:color w:val="64748B"/>
          <w:sz w:val="18"/>
          <w:szCs w:val="18"/>
        </w:rPr>
        <w:t>See the checklist on the next page for a list of key activities required.</w:t>
      </w:r>
      <w:r w:rsidR="00174873">
        <w:rPr>
          <w:i/>
          <w:iCs/>
          <w:color w:val="64748B"/>
          <w:sz w:val="18"/>
          <w:szCs w:val="18"/>
        </w:rPr>
        <w:t xml:space="preserve"> </w:t>
      </w:r>
      <w:r w:rsidR="00174873">
        <w:rPr>
          <w:b/>
          <w:bCs/>
          <w:i/>
          <w:iCs/>
          <w:color w:val="64748B"/>
          <w:sz w:val="18"/>
          <w:szCs w:val="18"/>
        </w:rPr>
        <w:t>It is recommended to identify a project lead.</w:t>
      </w:r>
    </w:p>
    <w:p w14:paraId="5D3FA56F" w14:textId="68B92B48" w:rsidR="00213A92" w:rsidRDefault="157569E0" w:rsidP="47A01F73">
      <w:pPr>
        <w:rPr>
          <w:b/>
          <w:bCs/>
          <w:color w:val="0F4C81"/>
          <w:sz w:val="18"/>
          <w:szCs w:val="18"/>
        </w:rPr>
      </w:pPr>
      <w:r w:rsidRPr="47A01F73">
        <w:rPr>
          <w:b/>
          <w:bCs/>
          <w:color w:val="0F4C81"/>
          <w:sz w:val="18"/>
          <w:szCs w:val="18"/>
        </w:rPr>
        <w:t>SMALL PRACTICE EXAMPLE</w:t>
      </w:r>
    </w:p>
    <w:tbl>
      <w:tblPr>
        <w:tblStyle w:val="TableGrid"/>
        <w:tblW w:w="0" w:type="auto"/>
        <w:tblLook w:val="04A0" w:firstRow="1" w:lastRow="0" w:firstColumn="1" w:lastColumn="0" w:noHBand="0" w:noVBand="1"/>
      </w:tblPr>
      <w:tblGrid>
        <w:gridCol w:w="1349"/>
        <w:gridCol w:w="1819"/>
        <w:gridCol w:w="2477"/>
        <w:gridCol w:w="4867"/>
      </w:tblGrid>
      <w:tr w:rsidR="47A01F73" w14:paraId="73B2B8AC" w14:textId="77777777" w:rsidTr="51F6499C">
        <w:trPr>
          <w:trHeight w:val="375"/>
        </w:trPr>
        <w:tc>
          <w:tcPr>
            <w:tcW w:w="1349" w:type="dxa"/>
            <w:shd w:val="clear" w:color="auto" w:fill="F1F5F9"/>
          </w:tcPr>
          <w:p w14:paraId="088DE2E8" w14:textId="77777777" w:rsidR="47A01F73" w:rsidRDefault="47A01F73">
            <w:r w:rsidRPr="47A01F73">
              <w:rPr>
                <w:b/>
                <w:bCs/>
                <w:color w:val="0F4C81"/>
                <w:sz w:val="18"/>
                <w:szCs w:val="18"/>
              </w:rPr>
              <w:t>Role</w:t>
            </w:r>
          </w:p>
        </w:tc>
        <w:tc>
          <w:tcPr>
            <w:tcW w:w="1819" w:type="dxa"/>
            <w:shd w:val="clear" w:color="auto" w:fill="F1F5F9"/>
          </w:tcPr>
          <w:p w14:paraId="7C2A9819" w14:textId="77777777" w:rsidR="47A01F73" w:rsidRDefault="47A01F73">
            <w:r w:rsidRPr="47A01F73">
              <w:rPr>
                <w:b/>
                <w:bCs/>
                <w:color w:val="0F4C81"/>
                <w:sz w:val="18"/>
                <w:szCs w:val="18"/>
              </w:rPr>
              <w:t>Name / Title</w:t>
            </w:r>
          </w:p>
        </w:tc>
        <w:tc>
          <w:tcPr>
            <w:tcW w:w="2477" w:type="dxa"/>
            <w:shd w:val="clear" w:color="auto" w:fill="F1F5F9"/>
          </w:tcPr>
          <w:p w14:paraId="2DE06C39" w14:textId="2E7CC321" w:rsidR="47A01F73" w:rsidRDefault="43F062A4" w:rsidP="06772B4F">
            <w:pPr>
              <w:rPr>
                <w:b/>
                <w:bCs/>
                <w:color w:val="0F4C81"/>
                <w:sz w:val="18"/>
                <w:szCs w:val="18"/>
              </w:rPr>
            </w:pPr>
            <w:r w:rsidRPr="06772B4F">
              <w:rPr>
                <w:b/>
                <w:bCs/>
                <w:color w:val="0F4C81"/>
                <w:sz w:val="18"/>
                <w:szCs w:val="18"/>
              </w:rPr>
              <w:t>Estimated weekly time</w:t>
            </w:r>
            <w:r w:rsidR="1323DA33" w:rsidRPr="06772B4F">
              <w:rPr>
                <w:b/>
                <w:bCs/>
                <w:color w:val="0F4C81"/>
                <w:sz w:val="18"/>
                <w:szCs w:val="18"/>
              </w:rPr>
              <w:t xml:space="preserve"> per </w:t>
            </w:r>
            <w:r w:rsidR="50E1ECED" w:rsidRPr="06772B4F">
              <w:rPr>
                <w:b/>
                <w:bCs/>
                <w:color w:val="0F4C81"/>
                <w:sz w:val="18"/>
                <w:szCs w:val="18"/>
              </w:rPr>
              <w:t>[</w:t>
            </w:r>
            <w:r w:rsidR="50E1ECED" w:rsidRPr="06772B4F">
              <w:rPr>
                <w:b/>
                <w:bCs/>
                <w:i/>
                <w:iCs/>
                <w:color w:val="0F4C81"/>
                <w:sz w:val="18"/>
                <w:szCs w:val="18"/>
              </w:rPr>
              <w:t>blank]</w:t>
            </w:r>
            <w:r w:rsidR="50E1ECED" w:rsidRPr="06772B4F">
              <w:rPr>
                <w:b/>
                <w:bCs/>
                <w:color w:val="0F4C81"/>
                <w:sz w:val="18"/>
                <w:szCs w:val="18"/>
              </w:rPr>
              <w:t xml:space="preserve"> </w:t>
            </w:r>
            <w:r w:rsidR="1323DA33" w:rsidRPr="06772B4F">
              <w:rPr>
                <w:b/>
                <w:bCs/>
                <w:color w:val="0F4C81"/>
                <w:sz w:val="18"/>
                <w:szCs w:val="18"/>
              </w:rPr>
              <w:t>patient case load</w:t>
            </w:r>
          </w:p>
        </w:tc>
        <w:tc>
          <w:tcPr>
            <w:tcW w:w="4867" w:type="dxa"/>
            <w:shd w:val="clear" w:color="auto" w:fill="F1F5F9"/>
          </w:tcPr>
          <w:p w14:paraId="39654D0D" w14:textId="77777777" w:rsidR="47A01F73" w:rsidRDefault="47A01F73">
            <w:r w:rsidRPr="47A01F73">
              <w:rPr>
                <w:b/>
                <w:bCs/>
                <w:color w:val="0F4C81"/>
                <w:sz w:val="18"/>
                <w:szCs w:val="18"/>
              </w:rPr>
              <w:t>Key Responsibilities for this Program</w:t>
            </w:r>
          </w:p>
        </w:tc>
      </w:tr>
      <w:tr w:rsidR="47A01F73" w14:paraId="141163DC" w14:textId="77777777" w:rsidTr="51F6499C">
        <w:trPr>
          <w:trHeight w:val="1124"/>
        </w:trPr>
        <w:tc>
          <w:tcPr>
            <w:tcW w:w="1349" w:type="dxa"/>
          </w:tcPr>
          <w:p w14:paraId="209E56C5" w14:textId="7A23695F" w:rsidR="47A01F73" w:rsidRPr="00E50CD8" w:rsidRDefault="47A01F73" w:rsidP="47A01F73">
            <w:pPr>
              <w:rPr>
                <w:i/>
                <w:iCs/>
                <w:color w:val="404040" w:themeColor="text1" w:themeTint="BF"/>
              </w:rPr>
            </w:pPr>
            <w:r w:rsidRPr="00E50CD8">
              <w:rPr>
                <w:b/>
                <w:bCs/>
                <w:i/>
                <w:iCs/>
                <w:color w:val="404040" w:themeColor="text1" w:themeTint="BF"/>
                <w:sz w:val="18"/>
                <w:szCs w:val="18"/>
              </w:rPr>
              <w:t>Example: Clinical Champion (Provider)</w:t>
            </w:r>
          </w:p>
        </w:tc>
        <w:tc>
          <w:tcPr>
            <w:tcW w:w="1819" w:type="dxa"/>
          </w:tcPr>
          <w:p w14:paraId="59926055" w14:textId="199166DA" w:rsidR="47A01F73" w:rsidRPr="00E50CD8" w:rsidRDefault="47A01F73" w:rsidP="47A01F73">
            <w:pPr>
              <w:rPr>
                <w:i/>
                <w:iCs/>
                <w:color w:val="404040" w:themeColor="text1" w:themeTint="BF"/>
              </w:rPr>
            </w:pPr>
            <w:r w:rsidRPr="00E50CD8">
              <w:rPr>
                <w:i/>
                <w:iCs/>
                <w:color w:val="404040" w:themeColor="text1" w:themeTint="BF"/>
              </w:rPr>
              <w:t>Dr. Jane Doe, Primary Care Physician &amp; Cardiovascular Health Lead</w:t>
            </w:r>
          </w:p>
        </w:tc>
        <w:tc>
          <w:tcPr>
            <w:tcW w:w="2477" w:type="dxa"/>
          </w:tcPr>
          <w:p w14:paraId="24E06BC2" w14:textId="506358E4" w:rsidR="47A01F73" w:rsidRPr="00E50CD8" w:rsidRDefault="47A01F73" w:rsidP="47A01F73">
            <w:pPr>
              <w:rPr>
                <w:i/>
                <w:iCs/>
                <w:color w:val="404040" w:themeColor="text1" w:themeTint="BF"/>
              </w:rPr>
            </w:pPr>
            <w:r w:rsidRPr="00E50CD8">
              <w:rPr>
                <w:i/>
                <w:iCs/>
                <w:color w:val="404040" w:themeColor="text1" w:themeTint="BF"/>
              </w:rPr>
              <w:t>1.5 hours per week while setting up program</w:t>
            </w:r>
            <w:r w:rsidRPr="00E50CD8">
              <w:rPr>
                <w:color w:val="404040" w:themeColor="text1" w:themeTint="BF"/>
              </w:rPr>
              <w:br/>
            </w:r>
            <w:r w:rsidRPr="00E50CD8">
              <w:rPr>
                <w:color w:val="404040" w:themeColor="text1" w:themeTint="BF"/>
              </w:rPr>
              <w:br/>
            </w:r>
            <w:r w:rsidRPr="00E50CD8">
              <w:rPr>
                <w:i/>
                <w:iCs/>
                <w:color w:val="404040" w:themeColor="text1" w:themeTint="BF"/>
              </w:rPr>
              <w:t>20 minutes per week ongoing to review remote readings</w:t>
            </w:r>
          </w:p>
        </w:tc>
        <w:tc>
          <w:tcPr>
            <w:tcW w:w="4867" w:type="dxa"/>
          </w:tcPr>
          <w:p w14:paraId="0CBE8866" w14:textId="5A9999A5" w:rsidR="47A01F73" w:rsidRPr="00E50CD8" w:rsidRDefault="47A01F73">
            <w:pPr>
              <w:rPr>
                <w:color w:val="404040" w:themeColor="text1" w:themeTint="BF"/>
              </w:rPr>
            </w:pPr>
            <w:r w:rsidRPr="00E50CD8">
              <w:rPr>
                <w:i/>
                <w:iCs/>
                <w:color w:val="404040" w:themeColor="text1" w:themeTint="BF"/>
              </w:rPr>
              <w:t xml:space="preserve">• Co-designs goal of program and </w:t>
            </w:r>
          </w:p>
          <w:p w14:paraId="774BDABA" w14:textId="611853E9" w:rsidR="47A01F73" w:rsidRPr="00E50CD8" w:rsidRDefault="47A01F73" w:rsidP="47A01F73">
            <w:pPr>
              <w:rPr>
                <w:color w:val="404040" w:themeColor="text1" w:themeTint="BF"/>
              </w:rPr>
            </w:pPr>
            <w:r w:rsidRPr="00E50CD8">
              <w:rPr>
                <w:i/>
                <w:iCs/>
                <w:color w:val="404040" w:themeColor="text1" w:themeTint="BF"/>
              </w:rPr>
              <w:t>Infrastructure including EHR updates</w:t>
            </w:r>
          </w:p>
          <w:p w14:paraId="2AC39058" w14:textId="016BE412" w:rsidR="47A01F73" w:rsidRPr="00E50CD8" w:rsidRDefault="47A01F73" w:rsidP="47A01F73">
            <w:pPr>
              <w:rPr>
                <w:i/>
                <w:iCs/>
                <w:color w:val="404040" w:themeColor="text1" w:themeTint="BF"/>
              </w:rPr>
            </w:pPr>
            <w:r w:rsidRPr="00E50CD8">
              <w:rPr>
                <w:i/>
                <w:iCs/>
                <w:color w:val="404040" w:themeColor="text1" w:themeTint="BF"/>
              </w:rPr>
              <w:t xml:space="preserve">• Design workflows for patient eligibility, consent, recruitment, orientation, and engagement </w:t>
            </w:r>
          </w:p>
          <w:p w14:paraId="7FCBA073" w14:textId="7670B1C7" w:rsidR="47A01F73" w:rsidRPr="00E50CD8" w:rsidRDefault="47A01F73" w:rsidP="003E52A3">
            <w:pPr>
              <w:rPr>
                <w:i/>
                <w:iCs/>
                <w:color w:val="404040" w:themeColor="text1" w:themeTint="BF"/>
              </w:rPr>
            </w:pPr>
            <w:r w:rsidRPr="00E50CD8">
              <w:rPr>
                <w:i/>
                <w:iCs/>
                <w:color w:val="404040" w:themeColor="text1" w:themeTint="BF"/>
              </w:rPr>
              <w:t>• Reviews patient readings weekly, monthly, or as needed for elevated readings</w:t>
            </w:r>
          </w:p>
        </w:tc>
      </w:tr>
      <w:tr w:rsidR="47A01F73" w14:paraId="30CAC07B" w14:textId="77777777" w:rsidTr="51F6499C">
        <w:trPr>
          <w:trHeight w:val="300"/>
        </w:trPr>
        <w:tc>
          <w:tcPr>
            <w:tcW w:w="1349" w:type="dxa"/>
          </w:tcPr>
          <w:p w14:paraId="03604ADA" w14:textId="27EC415E" w:rsidR="47A01F73" w:rsidRPr="00E50CD8" w:rsidRDefault="47A01F73" w:rsidP="47A01F73">
            <w:pPr>
              <w:rPr>
                <w:color w:val="404040" w:themeColor="text1" w:themeTint="BF"/>
              </w:rPr>
            </w:pPr>
            <w:r w:rsidRPr="00E50CD8">
              <w:rPr>
                <w:b/>
                <w:bCs/>
                <w:i/>
                <w:iCs/>
                <w:color w:val="404040" w:themeColor="text1" w:themeTint="BF"/>
                <w:sz w:val="18"/>
                <w:szCs w:val="18"/>
              </w:rPr>
              <w:t>Care Manager/</w:t>
            </w:r>
            <w:r w:rsidRPr="00E50CD8">
              <w:rPr>
                <w:color w:val="404040" w:themeColor="text1" w:themeTint="BF"/>
              </w:rPr>
              <w:br/>
            </w:r>
            <w:r w:rsidRPr="00E50CD8">
              <w:rPr>
                <w:b/>
                <w:bCs/>
                <w:i/>
                <w:iCs/>
                <w:color w:val="404040" w:themeColor="text1" w:themeTint="BF"/>
                <w:sz w:val="18"/>
                <w:szCs w:val="18"/>
              </w:rPr>
              <w:t>CHW/</w:t>
            </w:r>
            <w:r w:rsidRPr="00E50CD8">
              <w:rPr>
                <w:color w:val="404040" w:themeColor="text1" w:themeTint="BF"/>
              </w:rPr>
              <w:br/>
            </w:r>
            <w:r w:rsidRPr="00E50CD8">
              <w:rPr>
                <w:b/>
                <w:bCs/>
                <w:i/>
                <w:iCs/>
                <w:color w:val="404040" w:themeColor="text1" w:themeTint="BF"/>
                <w:sz w:val="18"/>
                <w:szCs w:val="18"/>
              </w:rPr>
              <w:t>MA</w:t>
            </w:r>
          </w:p>
        </w:tc>
        <w:tc>
          <w:tcPr>
            <w:tcW w:w="1819" w:type="dxa"/>
          </w:tcPr>
          <w:p w14:paraId="1A50DB2B" w14:textId="7E14CA9D" w:rsidR="47A01F73" w:rsidRPr="00E50CD8" w:rsidRDefault="47A01F73">
            <w:pPr>
              <w:rPr>
                <w:color w:val="404040" w:themeColor="text1" w:themeTint="BF"/>
              </w:rPr>
            </w:pPr>
          </w:p>
        </w:tc>
        <w:tc>
          <w:tcPr>
            <w:tcW w:w="2477" w:type="dxa"/>
          </w:tcPr>
          <w:p w14:paraId="6164238E" w14:textId="2C55B01C" w:rsidR="47A01F73" w:rsidRPr="00E50CD8" w:rsidRDefault="43F062A4" w:rsidP="47A01F73">
            <w:pPr>
              <w:rPr>
                <w:color w:val="404040" w:themeColor="text1" w:themeTint="BF"/>
              </w:rPr>
            </w:pPr>
            <w:r w:rsidRPr="00E50CD8">
              <w:rPr>
                <w:i/>
                <w:iCs/>
                <w:color w:val="404040" w:themeColor="text1" w:themeTint="BF"/>
              </w:rPr>
              <w:t>2 hours per week</w:t>
            </w:r>
            <w:r w:rsidR="6165E290" w:rsidRPr="00E50CD8">
              <w:rPr>
                <w:i/>
                <w:iCs/>
                <w:color w:val="404040" w:themeColor="text1" w:themeTint="BF"/>
              </w:rPr>
              <w:t xml:space="preserve"> for 5-10 patients</w:t>
            </w:r>
          </w:p>
        </w:tc>
        <w:tc>
          <w:tcPr>
            <w:tcW w:w="4867" w:type="dxa"/>
          </w:tcPr>
          <w:p w14:paraId="54CC01BA" w14:textId="76681BA4" w:rsidR="47A01F73" w:rsidRPr="00E50CD8" w:rsidRDefault="47A01F73" w:rsidP="47A01F73">
            <w:pPr>
              <w:rPr>
                <w:i/>
                <w:iCs/>
                <w:color w:val="404040" w:themeColor="text1" w:themeTint="BF"/>
              </w:rPr>
            </w:pPr>
            <w:r w:rsidRPr="00E50CD8">
              <w:rPr>
                <w:i/>
                <w:iCs/>
                <w:color w:val="404040" w:themeColor="text1" w:themeTint="BF"/>
              </w:rPr>
              <w:t>• Determines patient eligibility</w:t>
            </w:r>
          </w:p>
          <w:p w14:paraId="19CB0CF5" w14:textId="764BC7CA" w:rsidR="47A01F73" w:rsidRPr="00E50CD8" w:rsidRDefault="47A01F73" w:rsidP="47A01F73">
            <w:pPr>
              <w:rPr>
                <w:i/>
                <w:iCs/>
                <w:color w:val="404040" w:themeColor="text1" w:themeTint="BF"/>
              </w:rPr>
            </w:pPr>
            <w:r w:rsidRPr="00E50CD8">
              <w:rPr>
                <w:i/>
                <w:iCs/>
                <w:color w:val="404040" w:themeColor="text1" w:themeTint="BF"/>
              </w:rPr>
              <w:t>• Conducts patient onboarding and training for home SMBP devices</w:t>
            </w:r>
            <w:r w:rsidRPr="00E50CD8">
              <w:rPr>
                <w:color w:val="404040" w:themeColor="text1" w:themeTint="BF"/>
              </w:rPr>
              <w:br/>
            </w:r>
            <w:r w:rsidRPr="00E50CD8">
              <w:rPr>
                <w:i/>
                <w:iCs/>
                <w:color w:val="404040" w:themeColor="text1" w:themeTint="BF"/>
              </w:rPr>
              <w:t xml:space="preserve">• </w:t>
            </w:r>
            <w:r w:rsidR="00EB4BAC" w:rsidRPr="00E50CD8">
              <w:rPr>
                <w:i/>
                <w:iCs/>
                <w:color w:val="404040" w:themeColor="text1" w:themeTint="BF"/>
              </w:rPr>
              <w:t>R</w:t>
            </w:r>
            <w:r w:rsidRPr="00E50CD8">
              <w:rPr>
                <w:i/>
                <w:iCs/>
                <w:color w:val="404040" w:themeColor="text1" w:themeTint="BF"/>
              </w:rPr>
              <w:t>eviews home readings</w:t>
            </w:r>
            <w:r w:rsidR="00140B39" w:rsidRPr="00E50CD8">
              <w:rPr>
                <w:i/>
                <w:iCs/>
                <w:color w:val="404040" w:themeColor="text1" w:themeTint="BF"/>
              </w:rPr>
              <w:t>, p</w:t>
            </w:r>
            <w:r w:rsidRPr="00E50CD8">
              <w:rPr>
                <w:i/>
                <w:iCs/>
                <w:color w:val="404040" w:themeColor="text1" w:themeTint="BF"/>
              </w:rPr>
              <w:t>rovides lifestyle management education</w:t>
            </w:r>
            <w:r w:rsidR="0082442F" w:rsidRPr="00E50CD8">
              <w:rPr>
                <w:i/>
                <w:iCs/>
                <w:color w:val="404040" w:themeColor="text1" w:themeTint="BF"/>
              </w:rPr>
              <w:t xml:space="preserve">, </w:t>
            </w:r>
            <w:r w:rsidRPr="00E50CD8">
              <w:rPr>
                <w:i/>
                <w:iCs/>
                <w:color w:val="404040" w:themeColor="text1" w:themeTint="BF"/>
              </w:rPr>
              <w:t>conducts social care needs screenings</w:t>
            </w:r>
            <w:r w:rsidR="0082442F" w:rsidRPr="00E50CD8">
              <w:rPr>
                <w:i/>
                <w:iCs/>
                <w:color w:val="404040" w:themeColor="text1" w:themeTint="BF"/>
              </w:rPr>
              <w:t>, an</w:t>
            </w:r>
            <w:r w:rsidR="00753E1A" w:rsidRPr="00E50CD8">
              <w:rPr>
                <w:i/>
                <w:iCs/>
                <w:color w:val="404040" w:themeColor="text1" w:themeTint="BF"/>
              </w:rPr>
              <w:t>d care navi</w:t>
            </w:r>
            <w:r w:rsidR="00404B48" w:rsidRPr="00E50CD8">
              <w:rPr>
                <w:i/>
                <w:iCs/>
                <w:color w:val="404040" w:themeColor="text1" w:themeTint="BF"/>
              </w:rPr>
              <w:t>gation to CBOs/specialists</w:t>
            </w:r>
          </w:p>
          <w:p w14:paraId="6A1F57A1" w14:textId="57918FDA" w:rsidR="47A01F73" w:rsidRPr="00E50CD8" w:rsidRDefault="43F062A4" w:rsidP="51F6499C">
            <w:pPr>
              <w:rPr>
                <w:i/>
                <w:iCs/>
                <w:color w:val="404040" w:themeColor="text1" w:themeTint="BF"/>
              </w:rPr>
            </w:pPr>
            <w:r w:rsidRPr="00E50CD8">
              <w:rPr>
                <w:i/>
                <w:iCs/>
                <w:color w:val="404040" w:themeColor="text1" w:themeTint="BF"/>
              </w:rPr>
              <w:t>• Triage and flags out-of-range or critical BP readings to the clinical team</w:t>
            </w:r>
          </w:p>
        </w:tc>
      </w:tr>
    </w:tbl>
    <w:p w14:paraId="6D2FCF27" w14:textId="42EC9020" w:rsidR="00213A92" w:rsidRDefault="157569E0" w:rsidP="47A01F73">
      <w:pPr>
        <w:spacing w:after="120"/>
        <w:rPr>
          <w:i/>
          <w:iCs/>
          <w:color w:val="64748B"/>
          <w:sz w:val="18"/>
          <w:szCs w:val="18"/>
        </w:rPr>
      </w:pPr>
      <w:r w:rsidRPr="47A01F73">
        <w:rPr>
          <w:i/>
          <w:iCs/>
          <w:color w:val="64748B"/>
          <w:sz w:val="18"/>
          <w:szCs w:val="18"/>
        </w:rPr>
        <w:t xml:space="preserve">Tip: If the estimated weekly time is too high, consider alternative SMBP management structures (e.g. third-party manages some aspects of the SMBP program </w:t>
      </w:r>
      <w:r w:rsidR="00272905">
        <w:rPr>
          <w:i/>
          <w:iCs/>
          <w:color w:val="64748B"/>
          <w:sz w:val="18"/>
          <w:szCs w:val="18"/>
        </w:rPr>
        <w:t>OR</w:t>
      </w:r>
      <w:r w:rsidRPr="47A01F73">
        <w:rPr>
          <w:i/>
          <w:iCs/>
          <w:color w:val="64748B"/>
          <w:sz w:val="18"/>
          <w:szCs w:val="18"/>
        </w:rPr>
        <w:t xml:space="preserve"> third-party manages patient outreach and billing). See Implementation checklist for more details</w:t>
      </w:r>
      <w:r w:rsidR="25578FFC" w:rsidRPr="7C9DDC0B">
        <w:rPr>
          <w:i/>
          <w:iCs/>
          <w:color w:val="64748B"/>
          <w:sz w:val="18"/>
          <w:szCs w:val="18"/>
        </w:rPr>
        <w:t>.</w:t>
      </w:r>
    </w:p>
    <w:p w14:paraId="25C54242" w14:textId="696E2785" w:rsidR="00213A92" w:rsidRDefault="00213A92" w:rsidP="47A01F73">
      <w:pPr>
        <w:spacing w:after="120"/>
        <w:rPr>
          <w:i/>
          <w:iCs/>
          <w:color w:val="64748B"/>
          <w:sz w:val="18"/>
          <w:szCs w:val="18"/>
        </w:rPr>
      </w:pPr>
    </w:p>
    <w:p w14:paraId="7F0D9B17" w14:textId="02ED9240" w:rsidR="00213A92" w:rsidRDefault="157569E0" w:rsidP="47A01F73">
      <w:pPr>
        <w:spacing w:after="120"/>
      </w:pPr>
      <w:r w:rsidRPr="47A01F73">
        <w:rPr>
          <w:b/>
          <w:bCs/>
          <w:color w:val="0F4C81"/>
          <w:sz w:val="18"/>
          <w:szCs w:val="18"/>
        </w:rPr>
        <w:t>HEALTH CENTER OR HOSPITAL EXAMPLE</w:t>
      </w:r>
    </w:p>
    <w:tbl>
      <w:tblPr>
        <w:tblStyle w:val="TableGrid"/>
        <w:tblW w:w="0" w:type="auto"/>
        <w:tblLook w:val="04A0" w:firstRow="1" w:lastRow="0" w:firstColumn="1" w:lastColumn="0" w:noHBand="0" w:noVBand="1"/>
      </w:tblPr>
      <w:tblGrid>
        <w:gridCol w:w="1397"/>
        <w:gridCol w:w="1784"/>
        <w:gridCol w:w="1725"/>
        <w:gridCol w:w="5713"/>
      </w:tblGrid>
      <w:tr w:rsidR="47A01F73" w14:paraId="01AE40F3" w14:textId="77777777" w:rsidTr="06772B4F">
        <w:trPr>
          <w:trHeight w:val="300"/>
        </w:trPr>
        <w:tc>
          <w:tcPr>
            <w:tcW w:w="1397" w:type="dxa"/>
            <w:shd w:val="clear" w:color="auto" w:fill="F1F5F9"/>
          </w:tcPr>
          <w:p w14:paraId="6A74FC40" w14:textId="77777777" w:rsidR="47A01F73" w:rsidRDefault="47A01F73">
            <w:r w:rsidRPr="47A01F73">
              <w:rPr>
                <w:b/>
                <w:bCs/>
                <w:color w:val="0F4C81"/>
                <w:sz w:val="18"/>
                <w:szCs w:val="18"/>
              </w:rPr>
              <w:t>Role</w:t>
            </w:r>
          </w:p>
        </w:tc>
        <w:tc>
          <w:tcPr>
            <w:tcW w:w="1784" w:type="dxa"/>
            <w:shd w:val="clear" w:color="auto" w:fill="F1F5F9"/>
          </w:tcPr>
          <w:p w14:paraId="60E2C7DE" w14:textId="77777777" w:rsidR="47A01F73" w:rsidRDefault="47A01F73">
            <w:r w:rsidRPr="47A01F73">
              <w:rPr>
                <w:b/>
                <w:bCs/>
                <w:color w:val="0F4C81"/>
                <w:sz w:val="18"/>
                <w:szCs w:val="18"/>
              </w:rPr>
              <w:t>Name / Title</w:t>
            </w:r>
          </w:p>
        </w:tc>
        <w:tc>
          <w:tcPr>
            <w:tcW w:w="1725" w:type="dxa"/>
            <w:shd w:val="clear" w:color="auto" w:fill="F1F5F9"/>
          </w:tcPr>
          <w:p w14:paraId="41012D5D" w14:textId="149D9080" w:rsidR="47A01F73" w:rsidRDefault="2B38CB4F" w:rsidP="47A01F73">
            <w:pPr>
              <w:rPr>
                <w:b/>
                <w:bCs/>
                <w:color w:val="0F4C81"/>
                <w:sz w:val="18"/>
                <w:szCs w:val="18"/>
              </w:rPr>
            </w:pPr>
            <w:r w:rsidRPr="06772B4F">
              <w:rPr>
                <w:b/>
                <w:bCs/>
                <w:color w:val="0F4C81"/>
                <w:sz w:val="18"/>
                <w:szCs w:val="18"/>
              </w:rPr>
              <w:t>Estimated weekly time per [</w:t>
            </w:r>
            <w:r w:rsidRPr="06772B4F">
              <w:rPr>
                <w:b/>
                <w:bCs/>
                <w:i/>
                <w:iCs/>
                <w:color w:val="0F4C81"/>
                <w:sz w:val="18"/>
                <w:szCs w:val="18"/>
              </w:rPr>
              <w:t>blank</w:t>
            </w:r>
            <w:r w:rsidRPr="06772B4F">
              <w:rPr>
                <w:b/>
                <w:bCs/>
                <w:color w:val="0F4C81"/>
                <w:sz w:val="18"/>
                <w:szCs w:val="18"/>
              </w:rPr>
              <w:t>] patient case load</w:t>
            </w:r>
          </w:p>
        </w:tc>
        <w:tc>
          <w:tcPr>
            <w:tcW w:w="5713" w:type="dxa"/>
            <w:shd w:val="clear" w:color="auto" w:fill="F1F5F9"/>
          </w:tcPr>
          <w:p w14:paraId="7CE7327E" w14:textId="77777777" w:rsidR="47A01F73" w:rsidRDefault="47A01F73">
            <w:r w:rsidRPr="47A01F73">
              <w:rPr>
                <w:b/>
                <w:bCs/>
                <w:color w:val="0F4C81"/>
                <w:sz w:val="18"/>
                <w:szCs w:val="18"/>
              </w:rPr>
              <w:t>Key Responsibilities for this Program</w:t>
            </w:r>
          </w:p>
        </w:tc>
      </w:tr>
      <w:tr w:rsidR="47A01F73" w14:paraId="0F8BD563" w14:textId="77777777" w:rsidTr="06772B4F">
        <w:trPr>
          <w:trHeight w:val="300"/>
        </w:trPr>
        <w:tc>
          <w:tcPr>
            <w:tcW w:w="1397" w:type="dxa"/>
          </w:tcPr>
          <w:p w14:paraId="42506ED0" w14:textId="16F1A9BB" w:rsidR="47A01F73" w:rsidRPr="00E50CD8" w:rsidRDefault="47A01F73" w:rsidP="47A01F73">
            <w:pPr>
              <w:rPr>
                <w:i/>
                <w:iCs/>
                <w:color w:val="404040" w:themeColor="text1" w:themeTint="BF"/>
              </w:rPr>
            </w:pPr>
            <w:r w:rsidRPr="00E50CD8">
              <w:rPr>
                <w:b/>
                <w:bCs/>
                <w:i/>
                <w:iCs/>
                <w:color w:val="404040" w:themeColor="text1" w:themeTint="BF"/>
                <w:sz w:val="18"/>
                <w:szCs w:val="18"/>
              </w:rPr>
              <w:t xml:space="preserve">Example: Clinical Champion (Provider) </w:t>
            </w:r>
          </w:p>
        </w:tc>
        <w:tc>
          <w:tcPr>
            <w:tcW w:w="1784" w:type="dxa"/>
          </w:tcPr>
          <w:p w14:paraId="674D592A" w14:textId="2179E3AB" w:rsidR="47A01F73" w:rsidRPr="00E50CD8" w:rsidRDefault="47A01F73" w:rsidP="47A01F73">
            <w:pPr>
              <w:rPr>
                <w:i/>
                <w:iCs/>
                <w:color w:val="404040" w:themeColor="text1" w:themeTint="BF"/>
              </w:rPr>
            </w:pPr>
            <w:r w:rsidRPr="00E50CD8">
              <w:rPr>
                <w:i/>
                <w:iCs/>
                <w:color w:val="404040" w:themeColor="text1" w:themeTint="BF"/>
              </w:rPr>
              <w:t>Dr. Jane Doe, Primary Care Physician &amp; Cardiovascular Health Lead</w:t>
            </w:r>
          </w:p>
          <w:p w14:paraId="06B2CC8B" w14:textId="77777777" w:rsidR="47A01F73" w:rsidRPr="00E50CD8" w:rsidRDefault="47A01F73" w:rsidP="47A01F73">
            <w:pPr>
              <w:rPr>
                <w:i/>
                <w:iCs/>
                <w:color w:val="404040" w:themeColor="text1" w:themeTint="BF"/>
              </w:rPr>
            </w:pPr>
          </w:p>
        </w:tc>
        <w:tc>
          <w:tcPr>
            <w:tcW w:w="1725" w:type="dxa"/>
          </w:tcPr>
          <w:p w14:paraId="22AA4E08" w14:textId="46BB8248" w:rsidR="47A01F73" w:rsidRPr="00E50CD8" w:rsidRDefault="47A01F73" w:rsidP="47A01F73">
            <w:pPr>
              <w:rPr>
                <w:i/>
                <w:iCs/>
                <w:color w:val="404040" w:themeColor="text1" w:themeTint="BF"/>
              </w:rPr>
            </w:pPr>
            <w:r w:rsidRPr="00E50CD8">
              <w:rPr>
                <w:i/>
                <w:iCs/>
                <w:color w:val="404040" w:themeColor="text1" w:themeTint="BF"/>
              </w:rPr>
              <w:t xml:space="preserve">1.5 hours per week while setting up program </w:t>
            </w:r>
            <w:r w:rsidRPr="00E50CD8">
              <w:rPr>
                <w:color w:val="404040" w:themeColor="text1" w:themeTint="BF"/>
              </w:rPr>
              <w:br/>
            </w:r>
            <w:r w:rsidRPr="00E50CD8">
              <w:rPr>
                <w:i/>
                <w:iCs/>
                <w:color w:val="404040" w:themeColor="text1" w:themeTint="BF"/>
              </w:rPr>
              <w:t xml:space="preserve"> </w:t>
            </w:r>
            <w:r w:rsidRPr="00E50CD8">
              <w:rPr>
                <w:color w:val="404040" w:themeColor="text1" w:themeTint="BF"/>
              </w:rPr>
              <w:br/>
            </w:r>
            <w:r w:rsidRPr="00E50CD8">
              <w:rPr>
                <w:i/>
                <w:iCs/>
                <w:color w:val="404040" w:themeColor="text1" w:themeTint="BF"/>
              </w:rPr>
              <w:t>20 minutes per week ongoing</w:t>
            </w:r>
          </w:p>
        </w:tc>
        <w:tc>
          <w:tcPr>
            <w:tcW w:w="5713" w:type="dxa"/>
          </w:tcPr>
          <w:p w14:paraId="73E92427" w14:textId="3003C546" w:rsidR="47A01F73" w:rsidRPr="00E50CD8" w:rsidRDefault="47A01F73" w:rsidP="47A01F73">
            <w:pPr>
              <w:rPr>
                <w:i/>
                <w:iCs/>
                <w:color w:val="404040" w:themeColor="text1" w:themeTint="BF"/>
              </w:rPr>
            </w:pPr>
            <w:r w:rsidRPr="00E50CD8">
              <w:rPr>
                <w:i/>
                <w:iCs/>
                <w:color w:val="404040" w:themeColor="text1" w:themeTint="BF"/>
              </w:rPr>
              <w:t>• Co-designs goal of program and clinical workflows</w:t>
            </w:r>
            <w:r w:rsidRPr="00E50CD8">
              <w:rPr>
                <w:color w:val="404040" w:themeColor="text1" w:themeTint="BF"/>
              </w:rPr>
              <w:br/>
            </w:r>
            <w:r w:rsidRPr="00E50CD8">
              <w:rPr>
                <w:i/>
                <w:iCs/>
                <w:color w:val="404040" w:themeColor="text1" w:themeTint="BF"/>
              </w:rPr>
              <w:t>• Champions the project among medical staff to drive provider buy-in</w:t>
            </w:r>
          </w:p>
          <w:p w14:paraId="47DC455F" w14:textId="599CAE4B" w:rsidR="47A01F73" w:rsidRPr="00E50CD8" w:rsidRDefault="47A01F73" w:rsidP="47A01F73">
            <w:pPr>
              <w:rPr>
                <w:i/>
                <w:iCs/>
                <w:color w:val="404040" w:themeColor="text1" w:themeTint="BF"/>
              </w:rPr>
            </w:pPr>
            <w:r w:rsidRPr="00E50CD8">
              <w:rPr>
                <w:i/>
                <w:iCs/>
                <w:color w:val="404040" w:themeColor="text1" w:themeTint="BF"/>
              </w:rPr>
              <w:t>• Reviews patient readings weekly, monthly, or as needed for elevated readings</w:t>
            </w:r>
          </w:p>
        </w:tc>
      </w:tr>
      <w:tr w:rsidR="47A01F73" w14:paraId="5E3630B1" w14:textId="77777777" w:rsidTr="06772B4F">
        <w:trPr>
          <w:trHeight w:val="300"/>
        </w:trPr>
        <w:tc>
          <w:tcPr>
            <w:tcW w:w="1397" w:type="dxa"/>
          </w:tcPr>
          <w:p w14:paraId="12517168" w14:textId="0F5750D5" w:rsidR="47A01F73" w:rsidRPr="00E50CD8" w:rsidRDefault="47A01F73" w:rsidP="47A01F73">
            <w:pPr>
              <w:rPr>
                <w:b/>
                <w:bCs/>
                <w:i/>
                <w:iCs/>
                <w:color w:val="404040" w:themeColor="text1" w:themeTint="BF"/>
                <w:sz w:val="18"/>
                <w:szCs w:val="18"/>
              </w:rPr>
            </w:pPr>
            <w:r w:rsidRPr="00E50CD8">
              <w:rPr>
                <w:b/>
                <w:bCs/>
                <w:i/>
                <w:iCs/>
                <w:color w:val="404040" w:themeColor="text1" w:themeTint="BF"/>
                <w:sz w:val="18"/>
                <w:szCs w:val="18"/>
              </w:rPr>
              <w:t>Project Lead</w:t>
            </w:r>
          </w:p>
        </w:tc>
        <w:tc>
          <w:tcPr>
            <w:tcW w:w="1784" w:type="dxa"/>
          </w:tcPr>
          <w:p w14:paraId="4DD00B83" w14:textId="7E14CA9D" w:rsidR="47A01F73" w:rsidRPr="00E50CD8" w:rsidRDefault="47A01F73">
            <w:pPr>
              <w:rPr>
                <w:color w:val="404040" w:themeColor="text1" w:themeTint="BF"/>
              </w:rPr>
            </w:pPr>
          </w:p>
        </w:tc>
        <w:tc>
          <w:tcPr>
            <w:tcW w:w="1725" w:type="dxa"/>
          </w:tcPr>
          <w:p w14:paraId="58F5E0C8" w14:textId="6D9763C6" w:rsidR="47A01F73" w:rsidRPr="00E50CD8" w:rsidRDefault="47A01F73" w:rsidP="47A01F73">
            <w:pPr>
              <w:rPr>
                <w:i/>
                <w:iCs/>
                <w:color w:val="404040" w:themeColor="text1" w:themeTint="BF"/>
              </w:rPr>
            </w:pPr>
          </w:p>
        </w:tc>
        <w:tc>
          <w:tcPr>
            <w:tcW w:w="5713" w:type="dxa"/>
          </w:tcPr>
          <w:p w14:paraId="55774D2B" w14:textId="6562A86A" w:rsidR="47A01F73" w:rsidRPr="00E50CD8" w:rsidRDefault="47A01F73" w:rsidP="47A01F73">
            <w:pPr>
              <w:rPr>
                <w:i/>
                <w:iCs/>
                <w:color w:val="404040" w:themeColor="text1" w:themeTint="BF"/>
              </w:rPr>
            </w:pPr>
            <w:r w:rsidRPr="00E50CD8">
              <w:rPr>
                <w:i/>
                <w:iCs/>
                <w:color w:val="404040" w:themeColor="text1" w:themeTint="BF"/>
              </w:rPr>
              <w:t>• Oversees the programmatic rollout and sustainability across clinic sites</w:t>
            </w:r>
          </w:p>
          <w:p w14:paraId="60783E30" w14:textId="55E03A1B" w:rsidR="47A01F73" w:rsidRPr="00E50CD8" w:rsidRDefault="47A01F73" w:rsidP="47A01F73">
            <w:pPr>
              <w:rPr>
                <w:i/>
                <w:iCs/>
                <w:color w:val="404040" w:themeColor="text1" w:themeTint="BF"/>
              </w:rPr>
            </w:pPr>
            <w:r w:rsidRPr="00E50CD8">
              <w:rPr>
                <w:i/>
                <w:iCs/>
                <w:color w:val="404040" w:themeColor="text1" w:themeTint="BF"/>
              </w:rPr>
              <w:t>• Manages relationships with external Remote Patient Monitoring (RPM) vendors</w:t>
            </w:r>
          </w:p>
          <w:p w14:paraId="3822AD78" w14:textId="60BB2719" w:rsidR="47A01F73" w:rsidRPr="00E50CD8" w:rsidRDefault="47A01F73" w:rsidP="47A01F73">
            <w:pPr>
              <w:rPr>
                <w:i/>
                <w:iCs/>
                <w:color w:val="404040" w:themeColor="text1" w:themeTint="BF"/>
              </w:rPr>
            </w:pPr>
            <w:r w:rsidRPr="00E50CD8">
              <w:rPr>
                <w:i/>
                <w:iCs/>
                <w:color w:val="404040" w:themeColor="text1" w:themeTint="BF"/>
              </w:rPr>
              <w:t xml:space="preserve">• Coordinates the integration of clinical services with community programming </w:t>
            </w:r>
          </w:p>
          <w:p w14:paraId="3A5ED7F0" w14:textId="77777777" w:rsidR="47A01F73" w:rsidRPr="00E50CD8" w:rsidRDefault="47A01F73" w:rsidP="47A01F73">
            <w:pPr>
              <w:rPr>
                <w:i/>
                <w:iCs/>
                <w:color w:val="404040" w:themeColor="text1" w:themeTint="BF"/>
              </w:rPr>
            </w:pPr>
            <w:r w:rsidRPr="00E50CD8">
              <w:rPr>
                <w:i/>
                <w:iCs/>
                <w:color w:val="404040" w:themeColor="text1" w:themeTint="BF"/>
              </w:rPr>
              <w:t>• Tracks high-level implementation milestones and resource allocation</w:t>
            </w:r>
          </w:p>
          <w:p w14:paraId="412C37BC" w14:textId="22602FD8" w:rsidR="00BA581F" w:rsidRPr="00E50CD8" w:rsidRDefault="00BA581F" w:rsidP="47A01F73">
            <w:pPr>
              <w:rPr>
                <w:i/>
                <w:iCs/>
                <w:color w:val="404040" w:themeColor="text1" w:themeTint="BF"/>
              </w:rPr>
            </w:pPr>
            <w:r w:rsidRPr="00E50CD8">
              <w:rPr>
                <w:i/>
                <w:iCs/>
                <w:color w:val="404040" w:themeColor="text1" w:themeTint="BF"/>
              </w:rPr>
              <w:t>• Identifies patients for program</w:t>
            </w:r>
          </w:p>
        </w:tc>
      </w:tr>
      <w:tr w:rsidR="47A01F73" w14:paraId="5A7C0088" w14:textId="77777777" w:rsidTr="06772B4F">
        <w:trPr>
          <w:trHeight w:val="300"/>
        </w:trPr>
        <w:tc>
          <w:tcPr>
            <w:tcW w:w="1397" w:type="dxa"/>
          </w:tcPr>
          <w:p w14:paraId="744B5F5D" w14:textId="3AF8F009" w:rsidR="47A01F73" w:rsidRPr="00E50CD8" w:rsidRDefault="47A01F73" w:rsidP="47A01F73">
            <w:pPr>
              <w:rPr>
                <w:b/>
                <w:bCs/>
                <w:i/>
                <w:iCs/>
                <w:color w:val="404040" w:themeColor="text1" w:themeTint="BF"/>
                <w:sz w:val="18"/>
                <w:szCs w:val="18"/>
              </w:rPr>
            </w:pPr>
            <w:r w:rsidRPr="00E50CD8">
              <w:rPr>
                <w:b/>
                <w:bCs/>
                <w:i/>
                <w:iCs/>
                <w:color w:val="404040" w:themeColor="text1" w:themeTint="BF"/>
                <w:sz w:val="18"/>
                <w:szCs w:val="18"/>
              </w:rPr>
              <w:t>Nursing/MA Lead</w:t>
            </w:r>
          </w:p>
        </w:tc>
        <w:tc>
          <w:tcPr>
            <w:tcW w:w="1784" w:type="dxa"/>
          </w:tcPr>
          <w:p w14:paraId="5CF50BEB" w14:textId="77777777" w:rsidR="47A01F73" w:rsidRPr="00E50CD8" w:rsidRDefault="47A01F73">
            <w:pPr>
              <w:rPr>
                <w:color w:val="404040" w:themeColor="text1" w:themeTint="BF"/>
              </w:rPr>
            </w:pPr>
          </w:p>
          <w:p w14:paraId="286A6226" w14:textId="77777777" w:rsidR="47A01F73" w:rsidRPr="00E50CD8" w:rsidRDefault="47A01F73">
            <w:pPr>
              <w:rPr>
                <w:color w:val="404040" w:themeColor="text1" w:themeTint="BF"/>
              </w:rPr>
            </w:pPr>
          </w:p>
        </w:tc>
        <w:tc>
          <w:tcPr>
            <w:tcW w:w="1725" w:type="dxa"/>
          </w:tcPr>
          <w:p w14:paraId="13760470" w14:textId="7CA7C080" w:rsidR="47A01F73" w:rsidRPr="00E50CD8" w:rsidRDefault="47A01F73" w:rsidP="47A01F73">
            <w:pPr>
              <w:rPr>
                <w:i/>
                <w:iCs/>
                <w:color w:val="404040" w:themeColor="text1" w:themeTint="BF"/>
              </w:rPr>
            </w:pPr>
          </w:p>
        </w:tc>
        <w:tc>
          <w:tcPr>
            <w:tcW w:w="5713" w:type="dxa"/>
          </w:tcPr>
          <w:p w14:paraId="74CF37C7" w14:textId="2A46F769" w:rsidR="47A01F73" w:rsidRPr="00E50CD8" w:rsidRDefault="47A01F73" w:rsidP="47A01F73">
            <w:pPr>
              <w:rPr>
                <w:i/>
                <w:iCs/>
                <w:color w:val="404040" w:themeColor="text1" w:themeTint="BF"/>
              </w:rPr>
            </w:pPr>
            <w:r w:rsidRPr="00E50CD8">
              <w:rPr>
                <w:i/>
                <w:iCs/>
                <w:color w:val="404040" w:themeColor="text1" w:themeTint="BF"/>
              </w:rPr>
              <w:t xml:space="preserve">• Trains clinical support staff on standardized, evidence-based blood pressure measurement protocols </w:t>
            </w:r>
          </w:p>
          <w:p w14:paraId="714EF207" w14:textId="6EFFA229" w:rsidR="47A01F73" w:rsidRPr="00E50CD8" w:rsidRDefault="47A01F73" w:rsidP="47A01F73">
            <w:pPr>
              <w:rPr>
                <w:i/>
                <w:iCs/>
                <w:color w:val="404040" w:themeColor="text1" w:themeTint="BF"/>
              </w:rPr>
            </w:pPr>
            <w:r w:rsidRPr="00E50CD8">
              <w:rPr>
                <w:i/>
                <w:iCs/>
                <w:color w:val="404040" w:themeColor="text1" w:themeTint="BF"/>
              </w:rPr>
              <w:t>• Oversees in-clinic device dispensing, patient education, and return-demonstration workflows</w:t>
            </w:r>
          </w:p>
          <w:p w14:paraId="403D684D" w14:textId="06CD9922" w:rsidR="47A01F73" w:rsidRPr="00E50CD8" w:rsidRDefault="47A01F73" w:rsidP="47A01F73">
            <w:pPr>
              <w:rPr>
                <w:i/>
                <w:iCs/>
                <w:color w:val="404040" w:themeColor="text1" w:themeTint="BF"/>
              </w:rPr>
            </w:pPr>
            <w:r w:rsidRPr="00E50CD8">
              <w:rPr>
                <w:i/>
                <w:iCs/>
                <w:color w:val="404040" w:themeColor="text1" w:themeTint="BF"/>
              </w:rPr>
              <w:t>• Ensures accurate and consistent data entry into the EHR</w:t>
            </w:r>
          </w:p>
          <w:p w14:paraId="2F85A83C" w14:textId="7E4DCD7E" w:rsidR="47A01F73" w:rsidRPr="00E50CD8" w:rsidRDefault="47A01F73" w:rsidP="47A01F73">
            <w:pPr>
              <w:rPr>
                <w:i/>
                <w:iCs/>
                <w:color w:val="404040" w:themeColor="text1" w:themeTint="BF"/>
              </w:rPr>
            </w:pPr>
            <w:r w:rsidRPr="00E50CD8">
              <w:rPr>
                <w:i/>
                <w:iCs/>
                <w:color w:val="404040" w:themeColor="text1" w:themeTint="BF"/>
              </w:rPr>
              <w:t>• Creates workflows for patient identification and project quality management</w:t>
            </w:r>
          </w:p>
        </w:tc>
      </w:tr>
      <w:tr w:rsidR="47A01F73" w14:paraId="5F277869" w14:textId="77777777" w:rsidTr="06772B4F">
        <w:trPr>
          <w:trHeight w:val="300"/>
        </w:trPr>
        <w:tc>
          <w:tcPr>
            <w:tcW w:w="1397" w:type="dxa"/>
          </w:tcPr>
          <w:p w14:paraId="6384A69B" w14:textId="3128018B" w:rsidR="47A01F73" w:rsidRPr="00E50CD8" w:rsidRDefault="47A01F73" w:rsidP="47A01F73">
            <w:pPr>
              <w:rPr>
                <w:b/>
                <w:bCs/>
                <w:i/>
                <w:iCs/>
                <w:color w:val="404040" w:themeColor="text1" w:themeTint="BF"/>
                <w:sz w:val="18"/>
                <w:szCs w:val="18"/>
              </w:rPr>
            </w:pPr>
            <w:r w:rsidRPr="00E50CD8">
              <w:rPr>
                <w:b/>
                <w:bCs/>
                <w:i/>
                <w:iCs/>
                <w:color w:val="404040" w:themeColor="text1" w:themeTint="BF"/>
                <w:sz w:val="18"/>
                <w:szCs w:val="18"/>
              </w:rPr>
              <w:t>Care Manager/ CHW</w:t>
            </w:r>
          </w:p>
        </w:tc>
        <w:tc>
          <w:tcPr>
            <w:tcW w:w="1784" w:type="dxa"/>
          </w:tcPr>
          <w:p w14:paraId="3FB6328D" w14:textId="77777777" w:rsidR="3073B36A" w:rsidRPr="00E50CD8" w:rsidRDefault="3073B36A">
            <w:pPr>
              <w:rPr>
                <w:color w:val="404040" w:themeColor="text1" w:themeTint="BF"/>
              </w:rPr>
            </w:pPr>
          </w:p>
          <w:p w14:paraId="51057DEA" w14:textId="77777777" w:rsidR="47A01F73" w:rsidRPr="00E50CD8" w:rsidRDefault="47A01F73">
            <w:pPr>
              <w:rPr>
                <w:color w:val="404040" w:themeColor="text1" w:themeTint="BF"/>
              </w:rPr>
            </w:pPr>
          </w:p>
        </w:tc>
        <w:tc>
          <w:tcPr>
            <w:tcW w:w="1725" w:type="dxa"/>
          </w:tcPr>
          <w:p w14:paraId="5C56F979" w14:textId="26059B79" w:rsidR="47A01F73" w:rsidRPr="00E50CD8" w:rsidRDefault="47A01F73" w:rsidP="47A01F73">
            <w:pPr>
              <w:rPr>
                <w:i/>
                <w:iCs/>
                <w:color w:val="404040" w:themeColor="text1" w:themeTint="BF"/>
              </w:rPr>
            </w:pPr>
          </w:p>
        </w:tc>
        <w:tc>
          <w:tcPr>
            <w:tcW w:w="5713" w:type="dxa"/>
          </w:tcPr>
          <w:p w14:paraId="0FF6F19E" w14:textId="3D8B5707" w:rsidR="72A696D3" w:rsidRPr="00E50CD8" w:rsidRDefault="37C9663E" w:rsidP="72A696D3">
            <w:pPr>
              <w:rPr>
                <w:i/>
                <w:iCs/>
                <w:color w:val="404040" w:themeColor="text1" w:themeTint="BF"/>
              </w:rPr>
            </w:pPr>
            <w:r w:rsidRPr="00E50CD8">
              <w:rPr>
                <w:i/>
                <w:iCs/>
                <w:color w:val="404040" w:themeColor="text1" w:themeTint="BF"/>
              </w:rPr>
              <w:t xml:space="preserve">• Conducts patient onboarding and training </w:t>
            </w:r>
            <w:r w:rsidR="57911BBA" w:rsidRPr="00E50CD8">
              <w:rPr>
                <w:i/>
                <w:iCs/>
                <w:color w:val="404040" w:themeColor="text1" w:themeTint="BF"/>
              </w:rPr>
              <w:t>to use</w:t>
            </w:r>
            <w:r w:rsidRPr="00E50CD8">
              <w:rPr>
                <w:i/>
                <w:iCs/>
                <w:color w:val="404040" w:themeColor="text1" w:themeTint="BF"/>
              </w:rPr>
              <w:t xml:space="preserve"> SMBP devices</w:t>
            </w:r>
            <w:r w:rsidRPr="00E50CD8">
              <w:rPr>
                <w:color w:val="404040" w:themeColor="text1" w:themeTint="BF"/>
              </w:rPr>
              <w:br/>
            </w:r>
            <w:r w:rsidRPr="00E50CD8">
              <w:rPr>
                <w:i/>
                <w:iCs/>
                <w:color w:val="404040" w:themeColor="text1" w:themeTint="BF"/>
              </w:rPr>
              <w:t>•</w:t>
            </w:r>
            <w:r w:rsidR="15929EDC" w:rsidRPr="00E50CD8">
              <w:rPr>
                <w:i/>
                <w:iCs/>
                <w:color w:val="404040" w:themeColor="text1" w:themeTint="BF"/>
              </w:rPr>
              <w:t>Reviews home readings, provides lifestyle management education, conducts social care needs screenings, and care navigation to CBOs/specialists</w:t>
            </w:r>
          </w:p>
          <w:p w14:paraId="6EC9F220" w14:textId="24D59282" w:rsidR="47A01F73" w:rsidRPr="00E50CD8" w:rsidRDefault="47A01F73" w:rsidP="47A01F73">
            <w:pPr>
              <w:rPr>
                <w:i/>
                <w:iCs/>
                <w:color w:val="404040" w:themeColor="text1" w:themeTint="BF"/>
              </w:rPr>
            </w:pPr>
            <w:r w:rsidRPr="00E50CD8">
              <w:rPr>
                <w:i/>
                <w:iCs/>
                <w:color w:val="404040" w:themeColor="text1" w:themeTint="BF"/>
              </w:rPr>
              <w:t>• Triage and flags out-of-range or critical BP readings to the clinical team</w:t>
            </w:r>
          </w:p>
          <w:p w14:paraId="770A247B" w14:textId="1958EA1E" w:rsidR="47A01F73" w:rsidRPr="00E50CD8" w:rsidRDefault="47A01F73" w:rsidP="47A01F73">
            <w:pPr>
              <w:rPr>
                <w:i/>
                <w:iCs/>
                <w:color w:val="404040" w:themeColor="text1" w:themeTint="BF"/>
              </w:rPr>
            </w:pPr>
            <w:r w:rsidRPr="00E50CD8">
              <w:rPr>
                <w:i/>
                <w:iCs/>
                <w:color w:val="404040" w:themeColor="text1" w:themeTint="BF"/>
              </w:rPr>
              <w:t>• Interfaces with other care providers as needed and closes the loop on all referrals</w:t>
            </w:r>
          </w:p>
        </w:tc>
      </w:tr>
      <w:tr w:rsidR="47A01F73" w14:paraId="4287A4DF" w14:textId="77777777" w:rsidTr="06772B4F">
        <w:trPr>
          <w:trHeight w:val="300"/>
        </w:trPr>
        <w:tc>
          <w:tcPr>
            <w:tcW w:w="1397" w:type="dxa"/>
          </w:tcPr>
          <w:p w14:paraId="4F2EB145" w14:textId="29BEA2AA" w:rsidR="47A01F73" w:rsidRPr="00E50CD8" w:rsidRDefault="47A01F73" w:rsidP="47A01F73">
            <w:pPr>
              <w:rPr>
                <w:b/>
                <w:bCs/>
                <w:i/>
                <w:iCs/>
                <w:color w:val="404040" w:themeColor="text1" w:themeTint="BF"/>
                <w:sz w:val="18"/>
                <w:szCs w:val="18"/>
              </w:rPr>
            </w:pPr>
            <w:r w:rsidRPr="00E50CD8">
              <w:rPr>
                <w:b/>
                <w:bCs/>
                <w:i/>
                <w:iCs/>
                <w:color w:val="404040" w:themeColor="text1" w:themeTint="BF"/>
                <w:sz w:val="18"/>
                <w:szCs w:val="18"/>
              </w:rPr>
              <w:t>EHR/</w:t>
            </w:r>
            <w:r w:rsidRPr="00E50CD8">
              <w:rPr>
                <w:color w:val="404040" w:themeColor="text1" w:themeTint="BF"/>
              </w:rPr>
              <w:br/>
            </w:r>
            <w:r w:rsidRPr="00E50CD8">
              <w:rPr>
                <w:b/>
                <w:bCs/>
                <w:i/>
                <w:iCs/>
                <w:color w:val="404040" w:themeColor="text1" w:themeTint="BF"/>
                <w:sz w:val="18"/>
                <w:szCs w:val="18"/>
              </w:rPr>
              <w:t>Informatics/IT</w:t>
            </w:r>
          </w:p>
        </w:tc>
        <w:tc>
          <w:tcPr>
            <w:tcW w:w="1784" w:type="dxa"/>
          </w:tcPr>
          <w:p w14:paraId="300E1BEF" w14:textId="77777777" w:rsidR="47A01F73" w:rsidRPr="00E50CD8" w:rsidRDefault="47A01F73">
            <w:pPr>
              <w:rPr>
                <w:color w:val="404040" w:themeColor="text1" w:themeTint="BF"/>
              </w:rPr>
            </w:pPr>
          </w:p>
          <w:p w14:paraId="6BF91A54" w14:textId="77777777" w:rsidR="47A01F73" w:rsidRPr="00E50CD8" w:rsidRDefault="47A01F73">
            <w:pPr>
              <w:rPr>
                <w:color w:val="404040" w:themeColor="text1" w:themeTint="BF"/>
              </w:rPr>
            </w:pPr>
          </w:p>
        </w:tc>
        <w:tc>
          <w:tcPr>
            <w:tcW w:w="1725" w:type="dxa"/>
          </w:tcPr>
          <w:p w14:paraId="6203CDBE" w14:textId="342D9628" w:rsidR="47A01F73" w:rsidRPr="00E50CD8" w:rsidRDefault="47A01F73" w:rsidP="47A01F73">
            <w:pPr>
              <w:rPr>
                <w:i/>
                <w:iCs/>
                <w:color w:val="404040" w:themeColor="text1" w:themeTint="BF"/>
              </w:rPr>
            </w:pPr>
          </w:p>
        </w:tc>
        <w:tc>
          <w:tcPr>
            <w:tcW w:w="5713" w:type="dxa"/>
          </w:tcPr>
          <w:p w14:paraId="28004935" w14:textId="7D532AB3" w:rsidR="47A01F73" w:rsidRPr="00E50CD8" w:rsidRDefault="47A01F73" w:rsidP="47A01F73">
            <w:pPr>
              <w:rPr>
                <w:i/>
                <w:iCs/>
                <w:color w:val="404040" w:themeColor="text1" w:themeTint="BF"/>
              </w:rPr>
            </w:pPr>
            <w:r w:rsidRPr="00E50CD8">
              <w:rPr>
                <w:i/>
                <w:iCs/>
                <w:color w:val="404040" w:themeColor="text1" w:themeTint="BF"/>
              </w:rPr>
              <w:t>• Builds and maintains structured data fields in the EHR for remote BP readings</w:t>
            </w:r>
          </w:p>
          <w:p w14:paraId="290C1463" w14:textId="0CACBF70" w:rsidR="47A01F73" w:rsidRPr="00E50CD8" w:rsidRDefault="47A01F73" w:rsidP="47A01F73">
            <w:pPr>
              <w:rPr>
                <w:i/>
                <w:iCs/>
                <w:color w:val="404040" w:themeColor="text1" w:themeTint="BF"/>
              </w:rPr>
            </w:pPr>
            <w:r w:rsidRPr="00E50CD8">
              <w:rPr>
                <w:i/>
                <w:iCs/>
                <w:color w:val="404040" w:themeColor="text1" w:themeTint="BF"/>
              </w:rPr>
              <w:t>• Assists with RPM software onboarding and EHR integration or interoperability</w:t>
            </w:r>
          </w:p>
          <w:p w14:paraId="4C168ADD" w14:textId="38814560" w:rsidR="47A01F73" w:rsidRPr="00E50CD8" w:rsidRDefault="47A01F73" w:rsidP="47A01F73">
            <w:pPr>
              <w:rPr>
                <w:i/>
                <w:iCs/>
                <w:color w:val="404040" w:themeColor="text1" w:themeTint="BF"/>
              </w:rPr>
            </w:pPr>
            <w:r w:rsidRPr="00E50CD8">
              <w:rPr>
                <w:i/>
                <w:iCs/>
                <w:color w:val="404040" w:themeColor="text1" w:themeTint="BF"/>
              </w:rPr>
              <w:t>• Troubleshoots technical and connectivity issues for both clinic staff and patients</w:t>
            </w:r>
          </w:p>
        </w:tc>
      </w:tr>
      <w:tr w:rsidR="47A01F73" w14:paraId="1721353F" w14:textId="77777777" w:rsidTr="06772B4F">
        <w:trPr>
          <w:trHeight w:val="300"/>
        </w:trPr>
        <w:tc>
          <w:tcPr>
            <w:tcW w:w="1397" w:type="dxa"/>
          </w:tcPr>
          <w:p w14:paraId="6CD8E737" w14:textId="0707C198" w:rsidR="47A01F73" w:rsidRPr="00E50CD8" w:rsidRDefault="47A01F73" w:rsidP="47A01F73">
            <w:pPr>
              <w:rPr>
                <w:b/>
                <w:bCs/>
                <w:i/>
                <w:iCs/>
                <w:color w:val="404040" w:themeColor="text1" w:themeTint="BF"/>
                <w:sz w:val="18"/>
                <w:szCs w:val="18"/>
              </w:rPr>
            </w:pPr>
            <w:r w:rsidRPr="00E50CD8">
              <w:rPr>
                <w:b/>
                <w:bCs/>
                <w:i/>
                <w:iCs/>
                <w:color w:val="404040" w:themeColor="text1" w:themeTint="BF"/>
                <w:sz w:val="18"/>
                <w:szCs w:val="18"/>
              </w:rPr>
              <w:t>Biller</w:t>
            </w:r>
          </w:p>
        </w:tc>
        <w:tc>
          <w:tcPr>
            <w:tcW w:w="1784" w:type="dxa"/>
          </w:tcPr>
          <w:p w14:paraId="775CD1C9" w14:textId="77777777" w:rsidR="47A01F73" w:rsidRPr="00E50CD8" w:rsidRDefault="47A01F73">
            <w:pPr>
              <w:rPr>
                <w:color w:val="404040" w:themeColor="text1" w:themeTint="BF"/>
              </w:rPr>
            </w:pPr>
          </w:p>
          <w:p w14:paraId="2BC910E0" w14:textId="77777777" w:rsidR="47A01F73" w:rsidRPr="00E50CD8" w:rsidRDefault="47A01F73">
            <w:pPr>
              <w:rPr>
                <w:color w:val="404040" w:themeColor="text1" w:themeTint="BF"/>
              </w:rPr>
            </w:pPr>
          </w:p>
        </w:tc>
        <w:tc>
          <w:tcPr>
            <w:tcW w:w="1725" w:type="dxa"/>
          </w:tcPr>
          <w:p w14:paraId="3A976646" w14:textId="4F6E45C4" w:rsidR="47A01F73" w:rsidRPr="00E50CD8" w:rsidRDefault="47A01F73" w:rsidP="47A01F73">
            <w:pPr>
              <w:rPr>
                <w:i/>
                <w:iCs/>
                <w:color w:val="404040" w:themeColor="text1" w:themeTint="BF"/>
              </w:rPr>
            </w:pPr>
          </w:p>
        </w:tc>
        <w:tc>
          <w:tcPr>
            <w:tcW w:w="5713" w:type="dxa"/>
          </w:tcPr>
          <w:p w14:paraId="66225204" w14:textId="010D7DF9" w:rsidR="47A01F73" w:rsidRPr="00E50CD8" w:rsidRDefault="47A01F73" w:rsidP="47A01F73">
            <w:pPr>
              <w:rPr>
                <w:i/>
                <w:iCs/>
                <w:color w:val="404040" w:themeColor="text1" w:themeTint="BF"/>
              </w:rPr>
            </w:pPr>
            <w:r w:rsidRPr="00E50CD8">
              <w:rPr>
                <w:i/>
                <w:iCs/>
                <w:color w:val="404040" w:themeColor="text1" w:themeTint="BF"/>
              </w:rPr>
              <w:t xml:space="preserve">• Implements billing workflows for relevant RPM and SMBP CPT codes (e.g., 99473, 99474) </w:t>
            </w:r>
          </w:p>
          <w:p w14:paraId="4167F59A" w14:textId="1684D513" w:rsidR="47A01F73" w:rsidRPr="00E50CD8" w:rsidRDefault="47A01F73" w:rsidP="47A01F73">
            <w:pPr>
              <w:rPr>
                <w:i/>
                <w:iCs/>
                <w:color w:val="404040" w:themeColor="text1" w:themeTint="BF"/>
              </w:rPr>
            </w:pPr>
            <w:r w:rsidRPr="00E50CD8">
              <w:rPr>
                <w:i/>
                <w:iCs/>
                <w:color w:val="404040" w:themeColor="text1" w:themeTint="BF"/>
              </w:rPr>
              <w:t>• Ensures clinical documentation meets compliance standards for reimbursement</w:t>
            </w:r>
          </w:p>
          <w:p w14:paraId="20E6B6AC" w14:textId="778C79B6" w:rsidR="47A01F73" w:rsidRPr="00E50CD8" w:rsidRDefault="47A01F73" w:rsidP="47A01F73">
            <w:pPr>
              <w:rPr>
                <w:i/>
                <w:iCs/>
                <w:color w:val="404040" w:themeColor="text1" w:themeTint="BF"/>
              </w:rPr>
            </w:pPr>
            <w:r w:rsidRPr="00E50CD8">
              <w:rPr>
                <w:i/>
                <w:iCs/>
                <w:color w:val="404040" w:themeColor="text1" w:themeTint="BF"/>
              </w:rPr>
              <w:t>• Tracks claim denials and provides coding education</w:t>
            </w:r>
          </w:p>
        </w:tc>
      </w:tr>
    </w:tbl>
    <w:p w14:paraId="7E0F8B33" w14:textId="1A0DA58A" w:rsidR="00BD05A2" w:rsidRPr="00BD05A2" w:rsidRDefault="00710285" w:rsidP="009D0885">
      <w:pPr>
        <w:spacing w:after="120"/>
        <w:rPr>
          <w:color w:val="002060"/>
        </w:rPr>
      </w:pPr>
      <w:r w:rsidRPr="002F6E5F">
        <w:rPr>
          <w:i/>
          <w:iCs/>
          <w:color w:val="7F7F7F" w:themeColor="text1" w:themeTint="80"/>
          <w:sz w:val="18"/>
          <w:szCs w:val="18"/>
        </w:rPr>
        <w:t>Tip:</w:t>
      </w:r>
      <w:r w:rsidR="00B34FA5" w:rsidRPr="002F6E5F">
        <w:rPr>
          <w:i/>
          <w:iCs/>
          <w:color w:val="7F7F7F" w:themeColor="text1" w:themeTint="80"/>
          <w:sz w:val="18"/>
          <w:szCs w:val="18"/>
        </w:rPr>
        <w:t xml:space="preserve"> Programs thrive when patients are supported by care team members they already know and trust. </w:t>
      </w:r>
      <w:r w:rsidR="0010356A" w:rsidRPr="002F6E5F">
        <w:rPr>
          <w:i/>
          <w:iCs/>
          <w:color w:val="7F7F7F" w:themeColor="text1" w:themeTint="80"/>
          <w:sz w:val="18"/>
          <w:szCs w:val="18"/>
        </w:rPr>
        <w:t xml:space="preserve">Starting the program with a member of the care team that they already trust, like a care manager or physician can be helpful. After recruitment, it’s important for the patient to have the same staff interfacing with them as much as possible to </w:t>
      </w:r>
      <w:proofErr w:type="gramStart"/>
      <w:r w:rsidR="0010356A" w:rsidRPr="002F6E5F">
        <w:rPr>
          <w:i/>
          <w:iCs/>
          <w:color w:val="7F7F7F" w:themeColor="text1" w:themeTint="80"/>
          <w:sz w:val="18"/>
          <w:szCs w:val="18"/>
        </w:rPr>
        <w:t>build up</w:t>
      </w:r>
      <w:proofErr w:type="gramEnd"/>
      <w:r w:rsidR="0010356A" w:rsidRPr="002F6E5F">
        <w:rPr>
          <w:i/>
          <w:iCs/>
          <w:color w:val="7F7F7F" w:themeColor="text1" w:themeTint="80"/>
          <w:sz w:val="18"/>
          <w:szCs w:val="18"/>
        </w:rPr>
        <w:t xml:space="preserve"> trust. </w:t>
      </w:r>
      <w:r w:rsidR="009D0885">
        <w:rPr>
          <w:i/>
          <w:iCs/>
          <w:color w:val="64748B"/>
          <w:sz w:val="18"/>
          <w:szCs w:val="18"/>
        </w:rPr>
        <w:br/>
      </w:r>
      <w:r w:rsidR="00BD05A2">
        <w:br/>
      </w:r>
      <w:r w:rsidR="00BD05A2" w:rsidRPr="47A01F73">
        <w:rPr>
          <w:b/>
          <w:bCs/>
          <w:color w:val="002060"/>
        </w:rPr>
        <w:t xml:space="preserve">You’re ready to implement SMBP </w:t>
      </w:r>
      <w:r w:rsidR="00BD05A2">
        <w:rPr>
          <w:color w:val="002060"/>
        </w:rPr>
        <w:t>if you can i</w:t>
      </w:r>
      <w:r w:rsidR="00CC3B7A">
        <w:rPr>
          <w:color w:val="002060"/>
        </w:rPr>
        <w:t xml:space="preserve">dentify </w:t>
      </w:r>
      <w:r w:rsidR="00325CFE">
        <w:rPr>
          <w:color w:val="002060"/>
        </w:rPr>
        <w:t xml:space="preserve">staff to </w:t>
      </w:r>
      <w:r w:rsidR="00D13966">
        <w:rPr>
          <w:color w:val="002060"/>
        </w:rPr>
        <w:t xml:space="preserve">implement the </w:t>
      </w:r>
      <w:r w:rsidR="00FE01EA">
        <w:rPr>
          <w:color w:val="002060"/>
        </w:rPr>
        <w:t xml:space="preserve">program </w:t>
      </w:r>
      <w:r w:rsidR="00EF2877">
        <w:rPr>
          <w:color w:val="002060"/>
        </w:rPr>
        <w:t>on a day-to</w:t>
      </w:r>
      <w:r w:rsidR="00A248B9">
        <w:rPr>
          <w:color w:val="002060"/>
        </w:rPr>
        <w:t xml:space="preserve">-day basis </w:t>
      </w:r>
      <w:r w:rsidR="00FE01EA">
        <w:rPr>
          <w:color w:val="002060"/>
        </w:rPr>
        <w:t xml:space="preserve">and a clinician </w:t>
      </w:r>
      <w:r w:rsidR="00F20114">
        <w:rPr>
          <w:color w:val="002060"/>
        </w:rPr>
        <w:t>to oversee it.</w:t>
      </w:r>
    </w:p>
    <w:p w14:paraId="568451DD" w14:textId="0C1433B0" w:rsidR="00310BBC" w:rsidRDefault="157569E0" w:rsidP="2A6BF19E">
      <w:r>
        <w:rPr>
          <w:noProof/>
        </w:rPr>
        <mc:AlternateContent>
          <mc:Choice Requires="wps">
            <w:drawing>
              <wp:inline distT="0" distB="0" distL="0" distR="0" wp14:anchorId="30BE530D" wp14:editId="0AF104B5">
                <wp:extent cx="6496050" cy="22860"/>
                <wp:effectExtent l="19050" t="19050" r="19050" b="34290"/>
                <wp:docPr id="2029095661" name="Straight Connector 1"/>
                <wp:cNvGraphicFramePr/>
                <a:graphic xmlns:a="http://schemas.openxmlformats.org/drawingml/2006/main">
                  <a:graphicData uri="http://schemas.microsoft.com/office/word/2010/wordprocessingShape">
                    <wps:wsp>
                      <wps:cNvCnPr/>
                      <wps:spPr>
                        <a:xfrm flipV="1">
                          <a:off x="0" y="0"/>
                          <a:ext cx="6496050" cy="22860"/>
                        </a:xfrm>
                        <a:prstGeom prst="line">
                          <a:avLst/>
                        </a:prstGeom>
                        <a:ln w="28575"/>
                      </wps:spPr>
                      <wps:style>
                        <a:lnRef idx="1">
                          <a:schemeClr val="accent5"/>
                        </a:lnRef>
                        <a:fillRef idx="0">
                          <a:schemeClr val="accent5"/>
                        </a:fillRef>
                        <a:effectRef idx="0">
                          <a:schemeClr val="accent5"/>
                        </a:effectRef>
                        <a:fontRef idx="minor">
                          <a:schemeClr val="tx1"/>
                        </a:fontRef>
                      </wps:style>
                      <wps:bodyPr/>
                    </wps:wsp>
                  </a:graphicData>
                </a:graphic>
              </wp:inline>
            </w:drawing>
          </mc:Choice>
          <mc:Fallback>
            <w:pict>
              <v:line w14:anchorId="0CF65DDA" id="Straight Connector 1" o:spid="_x0000_s1026" style="flip:y;visibility:visible;mso-wrap-style:square;mso-left-percent:-10001;mso-top-percent:-10001;mso-position-horizontal:absolute;mso-position-horizontal-relative:char;mso-position-vertical:absolute;mso-position-vertical-relative:line;mso-left-percent:-10001;mso-top-percent:-10001" from="0,0" to="511.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" strokecolor="#40a7c2 [3048]" strokeweight="2.25pt">
                <w10:anchorlock/>
              </v:line>
            </w:pict>
          </mc:Fallback>
        </mc:AlternateContent>
      </w:r>
    </w:p>
    <w:p w14:paraId="4C7ED07C" w14:textId="68BCC01F" w:rsidR="00310BBC" w:rsidRDefault="00904128" w:rsidP="31ABF5C8">
      <w:r>
        <w:br w:type="page"/>
      </w:r>
    </w:p>
    <w:p w14:paraId="4413ADBB" w14:textId="34C85E4A" w:rsidR="00310BBC" w:rsidRDefault="005B2677" w:rsidP="06772B4F">
      <w:pPr>
        <w:spacing w:after="120"/>
        <w:rPr>
          <w:i/>
          <w:iCs/>
          <w:color w:val="64748B"/>
          <w:sz w:val="18"/>
          <w:szCs w:val="18"/>
        </w:rPr>
      </w:pPr>
      <w:r>
        <w:lastRenderedPageBreak/>
        <w:br/>
      </w:r>
      <w:r w:rsidR="390503FE" w:rsidRPr="06772B4F">
        <w:rPr>
          <w:b/>
          <w:bCs/>
          <w:color w:val="0F4C81"/>
          <w:sz w:val="24"/>
          <w:szCs w:val="24"/>
        </w:rPr>
        <w:t>4</w:t>
      </w:r>
      <w:r w:rsidR="197474F6" w:rsidRPr="06772B4F">
        <w:rPr>
          <w:b/>
          <w:bCs/>
          <w:color w:val="0F4C81"/>
          <w:sz w:val="24"/>
          <w:szCs w:val="24"/>
        </w:rPr>
        <w:t xml:space="preserve">. </w:t>
      </w:r>
      <w:r w:rsidR="117FDF38" w:rsidRPr="06772B4F">
        <w:rPr>
          <w:b/>
          <w:bCs/>
          <w:color w:val="0F4C81"/>
          <w:sz w:val="24"/>
          <w:szCs w:val="24"/>
        </w:rPr>
        <w:t>Mak</w:t>
      </w:r>
      <w:r w:rsidR="1F2FDBDA" w:rsidRPr="06772B4F">
        <w:rPr>
          <w:b/>
          <w:bCs/>
          <w:color w:val="0F4C81"/>
          <w:sz w:val="24"/>
          <w:szCs w:val="24"/>
        </w:rPr>
        <w:t xml:space="preserve">e a Sustainability </w:t>
      </w:r>
      <w:r w:rsidR="0C243E36" w:rsidRPr="06772B4F">
        <w:rPr>
          <w:b/>
          <w:bCs/>
          <w:color w:val="0F4C81"/>
          <w:sz w:val="24"/>
          <w:szCs w:val="24"/>
        </w:rPr>
        <w:t>C</w:t>
      </w:r>
      <w:r w:rsidR="1F2FDBDA" w:rsidRPr="06772B4F">
        <w:rPr>
          <w:b/>
          <w:bCs/>
          <w:color w:val="0F4C81"/>
          <w:sz w:val="24"/>
          <w:szCs w:val="24"/>
        </w:rPr>
        <w:t>a</w:t>
      </w:r>
      <w:r w:rsidR="37FF3DA4" w:rsidRPr="06772B4F">
        <w:rPr>
          <w:b/>
          <w:bCs/>
          <w:color w:val="0F4C81"/>
          <w:sz w:val="24"/>
          <w:szCs w:val="24"/>
        </w:rPr>
        <w:t>se</w:t>
      </w:r>
      <w:r>
        <w:br/>
      </w:r>
      <w:r w:rsidR="4ED8D0D5" w:rsidRPr="00DE0B38">
        <w:rPr>
          <w:i/>
          <w:iCs/>
          <w:sz w:val="18"/>
          <w:szCs w:val="20"/>
        </w:rPr>
        <w:t xml:space="preserve">Use this worksheet to build a long-term financial plan for your in-house SMBP program. If starting with a pilot, you only need short-term </w:t>
      </w:r>
      <w:proofErr w:type="spellStart"/>
      <w:proofErr w:type="gramStart"/>
      <w:r w:rsidR="4ED8D0D5" w:rsidRPr="00DE0B38">
        <w:rPr>
          <w:i/>
          <w:iCs/>
          <w:sz w:val="18"/>
          <w:szCs w:val="20"/>
        </w:rPr>
        <w:t>funding</w:t>
      </w:r>
      <w:r w:rsidR="009D0885">
        <w:rPr>
          <w:i/>
          <w:iCs/>
          <w:sz w:val="18"/>
          <w:szCs w:val="20"/>
        </w:rPr>
        <w:t>.Yo</w:t>
      </w:r>
      <w:r w:rsidR="4ED8D0D5" w:rsidRPr="00DE0B38">
        <w:rPr>
          <w:i/>
          <w:iCs/>
          <w:sz w:val="18"/>
          <w:szCs w:val="20"/>
        </w:rPr>
        <w:t>u</w:t>
      </w:r>
      <w:proofErr w:type="spellEnd"/>
      <w:proofErr w:type="gramEnd"/>
      <w:r w:rsidR="4ED8D0D5" w:rsidRPr="00DE0B38">
        <w:rPr>
          <w:i/>
          <w:iCs/>
          <w:sz w:val="18"/>
          <w:szCs w:val="20"/>
        </w:rPr>
        <w:t xml:space="preserve"> can adjust your long-term calculations as you gather real-world data on staff time and patient retention.</w:t>
      </w:r>
    </w:p>
    <w:tbl>
      <w:tblPr>
        <w:tblW w:w="10890" w:type="dxa"/>
        <w:tblLayout w:type="fixed"/>
        <w:tblLook w:val="04A0" w:firstRow="1" w:lastRow="0" w:firstColumn="1" w:lastColumn="0" w:noHBand="0" w:noVBand="1"/>
      </w:tblPr>
      <w:tblGrid>
        <w:gridCol w:w="5460"/>
        <w:gridCol w:w="5430"/>
      </w:tblGrid>
      <w:tr w:rsidR="00310BBC" w14:paraId="533098BF" w14:textId="77777777" w:rsidTr="00063E16">
        <w:trPr>
          <w:trHeight w:val="11961"/>
        </w:trPr>
        <w:tc>
          <w:tcPr>
            <w:tcW w:w="5460" w:type="dxa"/>
            <w:tcBorders>
              <w:right w:val="none" w:sz="12" w:space="0" w:color="000000" w:themeColor="text1"/>
            </w:tcBorders>
            <w:shd w:val="clear" w:color="auto" w:fill="DAE8F8"/>
          </w:tcPr>
          <w:p w14:paraId="1D07892F" w14:textId="63D5BAC6" w:rsidR="2CA8DC2F" w:rsidRDefault="50EAD404" w:rsidP="128B4B3B">
            <w:pPr>
              <w:rPr>
                <w:sz w:val="18"/>
                <w:szCs w:val="18"/>
              </w:rPr>
            </w:pPr>
            <w:r w:rsidRPr="47A01F73">
              <w:rPr>
                <w:b/>
                <w:bCs/>
                <w:color w:val="0F4C81"/>
              </w:rPr>
              <w:t>TOTAL ESTIMATED FUNDING</w:t>
            </w:r>
            <w:r w:rsidR="00342E74">
              <w:rPr>
                <w:sz w:val="18"/>
                <w:szCs w:val="18"/>
              </w:rPr>
              <w:br/>
            </w:r>
            <w:r w:rsidR="24DBD91E" w:rsidRPr="06772B4F">
              <w:rPr>
                <w:b/>
                <w:bCs/>
                <w:color w:val="0F4C81"/>
              </w:rPr>
              <w:t>Remote Patient Monitoring (RPM) Revenue</w:t>
            </w:r>
            <w:r w:rsidR="11C18636">
              <w:br/>
            </w:r>
            <w:r w:rsidR="24DBD91E" w:rsidRPr="00E50CD8">
              <w:rPr>
                <w:color w:val="404040" w:themeColor="text1" w:themeTint="BF"/>
                <w:sz w:val="16"/>
                <w:szCs w:val="16"/>
              </w:rPr>
              <w:t>Estimate monthly utilization for relevant CPT codes.</w:t>
            </w:r>
            <w:r w:rsidR="11C18636">
              <w:br/>
            </w:r>
            <w:r w:rsidR="24DBD91E" w:rsidRPr="06772B4F">
              <w:rPr>
                <w:sz w:val="18"/>
                <w:szCs w:val="18"/>
              </w:rPr>
              <w:t># Patients x Reimbursement Rate x Estimated # of Encounters</w:t>
            </w:r>
          </w:p>
          <w:p w14:paraId="6017CEE9" w14:textId="170810B7" w:rsidR="001B2B2B" w:rsidRDefault="001B2B2B" w:rsidP="001B2B2B">
            <w:r>
              <w:rPr>
                <w:b/>
                <w:noProof/>
                <w:color w:val="0F4C81"/>
              </w:rPr>
              <mc:AlternateContent>
                <mc:Choice Requires="wps">
                  <w:drawing>
                    <wp:anchor distT="0" distB="0" distL="114300" distR="114300" simplePos="0" relativeHeight="251658240" behindDoc="0" locked="0" layoutInCell="1" allowOverlap="1" wp14:anchorId="2B75FDF8" wp14:editId="740968F2">
                      <wp:simplePos x="0" y="0"/>
                      <wp:positionH relativeFrom="column">
                        <wp:posOffset>1905</wp:posOffset>
                      </wp:positionH>
                      <wp:positionV relativeFrom="paragraph">
                        <wp:posOffset>4445</wp:posOffset>
                      </wp:positionV>
                      <wp:extent cx="3286125" cy="552450"/>
                      <wp:effectExtent l="0" t="0" r="28575" b="19050"/>
                      <wp:wrapNone/>
                      <wp:docPr id="1121786102" name="Text Box 1"/>
                      <wp:cNvGraphicFramePr/>
                      <a:graphic xmlns:a="http://schemas.openxmlformats.org/drawingml/2006/main">
                        <a:graphicData uri="http://schemas.microsoft.com/office/word/2010/wordprocessingShape">
                          <wps:wsp>
                            <wps:cNvSpPr txBox="1"/>
                            <wps:spPr>
                              <a:xfrm>
                                <a:off x="0" y="0"/>
                                <a:ext cx="3286125" cy="552450"/>
                              </a:xfrm>
                              <a:prstGeom prst="rect">
                                <a:avLst/>
                              </a:prstGeom>
                              <a:solidFill>
                                <a:srgbClr val="EFF4F7">
                                  <a:alpha val="92549"/>
                                </a:srgbClr>
                              </a:solidFill>
                              <a:ln w="6350">
                                <a:solidFill>
                                  <a:prstClr val="black"/>
                                </a:solidFill>
                              </a:ln>
                            </wps:spPr>
                            <wps:txbx>
                              <w:txbxContent>
                                <w:p w14:paraId="219D941B" w14:textId="1A340DA5" w:rsidR="001B2B2B" w:rsidRPr="00474C86" w:rsidRDefault="001B2B2B" w:rsidP="001B2B2B">
                                  <w:pPr>
                                    <w:rPr>
                                      <w:color w:val="A6A6A6" w:themeColor="background1" w:themeShade="A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B75FDF8" id="_x0000_t202" coordsize="21600,21600" o:spt="202" path="m,l,21600r21600,l21600,xe">
                      <v:stroke joinstyle="miter"/>
                      <v:path gradientshapeok="t" o:connecttype="rect"/>
                    </v:shapetype>
                    <v:shape id="_x0000_s1026" type="#_x0000_t202" style="position:absolute;margin-left:.15pt;margin-top:.35pt;width:258.75pt;height:43.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" fillcolor="#eff4f7" strokeweight=".5pt">
                      <v:fill opacity="60652f"/>
                      <v:textbox>
                        <w:txbxContent>
                          <w:p w14:paraId="219D941B" w14:textId="1A340DA5" w:rsidR="001B2B2B" w:rsidRPr="00474C86" w:rsidRDefault="001B2B2B" w:rsidP="001B2B2B">
                            <w:pPr>
                              <w:rPr>
                                <w:color w:val="A6A6A6" w:themeColor="background1" w:themeShade="A6"/>
                              </w:rPr>
                            </w:pPr>
                          </w:p>
                        </w:txbxContent>
                      </v:textbox>
                    </v:shape>
                  </w:pict>
                </mc:Fallback>
              </mc:AlternateContent>
            </w:r>
          </w:p>
          <w:p w14:paraId="2194509A" w14:textId="1E6CAB68" w:rsidR="007B459C" w:rsidRDefault="007B459C" w:rsidP="128B4B3B"/>
          <w:p w14:paraId="29165036" w14:textId="0BE96B6A" w:rsidR="10710FD2" w:rsidRPr="00D534E8" w:rsidRDefault="496608D8" w:rsidP="128B4B3B">
            <w:pPr>
              <w:rPr>
                <w:sz w:val="17"/>
                <w:szCs w:val="17"/>
              </w:rPr>
            </w:pPr>
            <w:r w:rsidRPr="47A01F73">
              <w:rPr>
                <w:b/>
                <w:bCs/>
                <w:sz w:val="17"/>
                <w:szCs w:val="17"/>
              </w:rPr>
              <w:t>SMBP CODES</w:t>
            </w:r>
            <w:r w:rsidR="10710FD2">
              <w:br/>
            </w:r>
            <w:r w:rsidRPr="47A01F73">
              <w:rPr>
                <w:b/>
                <w:bCs/>
                <w:color w:val="92400E"/>
                <w:sz w:val="17"/>
                <w:szCs w:val="17"/>
              </w:rPr>
              <w:t>CPT 99473:</w:t>
            </w:r>
            <w:r w:rsidRPr="47A01F73">
              <w:rPr>
                <w:color w:val="92400E"/>
                <w:sz w:val="17"/>
                <w:szCs w:val="17"/>
              </w:rPr>
              <w:t xml:space="preserve"> </w:t>
            </w:r>
            <w:r w:rsidRPr="47A01F73">
              <w:rPr>
                <w:sz w:val="17"/>
                <w:szCs w:val="17"/>
              </w:rPr>
              <w:t>SMBP using a device validated for clinical accuracy and patient education/training and device calibration</w:t>
            </w:r>
            <w:r w:rsidR="10710FD2">
              <w:br/>
            </w:r>
            <w:r w:rsidR="5579E08C" w:rsidRPr="47A01F73">
              <w:rPr>
                <w:sz w:val="17"/>
                <w:szCs w:val="17"/>
              </w:rPr>
              <w:t>-</w:t>
            </w:r>
            <w:r w:rsidRPr="47A01F73">
              <w:rPr>
                <w:sz w:val="17"/>
                <w:szCs w:val="17"/>
              </w:rPr>
              <w:t>Billable once per device. Usually billed upon initial set-up.</w:t>
            </w:r>
            <w:r w:rsidR="10710FD2">
              <w:br/>
            </w:r>
            <w:r w:rsidR="67C799AE" w:rsidRPr="47A01F73">
              <w:rPr>
                <w:i/>
                <w:iCs/>
                <w:sz w:val="17"/>
                <w:szCs w:val="17"/>
              </w:rPr>
              <w:t>Average reimbursement rate: $11.44</w:t>
            </w:r>
            <w:r w:rsidR="10710FD2">
              <w:br/>
            </w:r>
            <w:r w:rsidRPr="47A01F73">
              <w:rPr>
                <w:b/>
                <w:bCs/>
                <w:color w:val="92400E"/>
                <w:sz w:val="17"/>
                <w:szCs w:val="17"/>
              </w:rPr>
              <w:t>CPT 99474:</w:t>
            </w:r>
            <w:r w:rsidRPr="47A01F73">
              <w:rPr>
                <w:color w:val="92400E"/>
                <w:sz w:val="17"/>
                <w:szCs w:val="17"/>
              </w:rPr>
              <w:t xml:space="preserve"> </w:t>
            </w:r>
            <w:r w:rsidRPr="47A01F73">
              <w:rPr>
                <w:sz w:val="17"/>
                <w:szCs w:val="17"/>
              </w:rPr>
              <w:t>Separate self-measurements, collection of daily reports by the patient or caregiver to the healthcare provider, communication of BP readings and treatment plans.</w:t>
            </w:r>
            <w:r w:rsidR="10710FD2">
              <w:br/>
            </w:r>
            <w:r w:rsidRPr="47A01F73">
              <w:rPr>
                <w:sz w:val="17"/>
                <w:szCs w:val="17"/>
              </w:rPr>
              <w:t xml:space="preserve">-Billable once per calendar month (but not with Chronic Care Management). Requires 2 readings in the morning and 2 readings at night for at least 3 days in a </w:t>
            </w:r>
            <w:r w:rsidR="34D6B4FE" w:rsidRPr="3877920C">
              <w:rPr>
                <w:sz w:val="17"/>
                <w:szCs w:val="17"/>
              </w:rPr>
              <w:t>30</w:t>
            </w:r>
            <w:r w:rsidR="2E2A27E5" w:rsidRPr="3877920C">
              <w:rPr>
                <w:sz w:val="17"/>
                <w:szCs w:val="17"/>
              </w:rPr>
              <w:t>-</w:t>
            </w:r>
            <w:r w:rsidR="34D6B4FE" w:rsidRPr="3877920C">
              <w:rPr>
                <w:sz w:val="17"/>
                <w:szCs w:val="17"/>
              </w:rPr>
              <w:t>day</w:t>
            </w:r>
            <w:r w:rsidRPr="47A01F73">
              <w:rPr>
                <w:sz w:val="17"/>
                <w:szCs w:val="17"/>
              </w:rPr>
              <w:t xml:space="preserve"> period (a minimum of 12 readings).</w:t>
            </w:r>
            <w:r w:rsidR="46F26D6D" w:rsidRPr="046183AD">
              <w:rPr>
                <w:sz w:val="17"/>
                <w:szCs w:val="17"/>
              </w:rPr>
              <w:t xml:space="preserve"> </w:t>
            </w:r>
            <w:r w:rsidR="7CF1FBE1" w:rsidRPr="47A01F73">
              <w:rPr>
                <w:i/>
                <w:iCs/>
                <w:sz w:val="17"/>
                <w:szCs w:val="17"/>
              </w:rPr>
              <w:t>Average reimbursement rate: $13.14</w:t>
            </w:r>
            <w:r w:rsidR="00D534E8">
              <w:rPr>
                <w:sz w:val="17"/>
                <w:szCs w:val="17"/>
              </w:rPr>
              <w:br/>
            </w:r>
            <w:r w:rsidRPr="00D534E8">
              <w:rPr>
                <w:i/>
                <w:iCs/>
                <w:sz w:val="17"/>
                <w:szCs w:val="17"/>
              </w:rPr>
              <w:t xml:space="preserve">Treatment plans must be updated by qualified providers. Device training, collection of readings, and communication with </w:t>
            </w:r>
            <w:proofErr w:type="gramStart"/>
            <w:r w:rsidRPr="00D534E8">
              <w:rPr>
                <w:i/>
                <w:iCs/>
                <w:sz w:val="17"/>
                <w:szCs w:val="17"/>
              </w:rPr>
              <w:t>patient</w:t>
            </w:r>
            <w:proofErr w:type="gramEnd"/>
            <w:r w:rsidRPr="00D534E8">
              <w:rPr>
                <w:i/>
                <w:iCs/>
                <w:sz w:val="17"/>
                <w:szCs w:val="17"/>
              </w:rPr>
              <w:t xml:space="preserve"> may be done by clinical staff (e.g. MA).</w:t>
            </w:r>
            <w:r w:rsidR="00D534E8">
              <w:rPr>
                <w:sz w:val="17"/>
                <w:szCs w:val="17"/>
              </w:rPr>
              <w:br/>
            </w:r>
            <w:r w:rsidR="10710FD2" w:rsidRPr="00782DCF">
              <w:rPr>
                <w:i/>
                <w:iCs/>
                <w:sz w:val="17"/>
                <w:szCs w:val="17"/>
              </w:rPr>
              <w:t xml:space="preserve">Tip: See the </w:t>
            </w:r>
            <w:hyperlink r:id="rId14">
              <w:r w:rsidR="10710FD2" w:rsidRPr="00782DCF">
                <w:rPr>
                  <w:rStyle w:val="Hyperlink"/>
                  <w:i/>
                  <w:iCs/>
                  <w:sz w:val="17"/>
                  <w:szCs w:val="17"/>
                </w:rPr>
                <w:t>AMA’s SMBP Coding Tip Sheet</w:t>
              </w:r>
            </w:hyperlink>
            <w:r w:rsidR="10710FD2" w:rsidRPr="00782DCF">
              <w:rPr>
                <w:i/>
                <w:iCs/>
                <w:sz w:val="17"/>
                <w:szCs w:val="17"/>
              </w:rPr>
              <w:t xml:space="preserve"> for more information. See the AMA’s </w:t>
            </w:r>
            <w:hyperlink r:id="rId15">
              <w:r w:rsidR="10710FD2" w:rsidRPr="00782DCF">
                <w:rPr>
                  <w:rStyle w:val="Hyperlink"/>
                  <w:sz w:val="17"/>
                  <w:szCs w:val="17"/>
                </w:rPr>
                <w:t>SMBP Medicaid reimbursement rate by state</w:t>
              </w:r>
            </w:hyperlink>
            <w:r w:rsidR="10710FD2" w:rsidRPr="00782DCF">
              <w:rPr>
                <w:sz w:val="17"/>
                <w:szCs w:val="17"/>
              </w:rPr>
              <w:t xml:space="preserve">. </w:t>
            </w:r>
          </w:p>
          <w:p w14:paraId="236C4625" w14:textId="3E8F7A50" w:rsidR="007B459C" w:rsidRPr="00342E74" w:rsidRDefault="496608D8" w:rsidP="128B4B3B">
            <w:pPr>
              <w:rPr>
                <w:rFonts w:eastAsia="Arial" w:cs="Arial"/>
                <w:color w:val="92400E"/>
                <w:sz w:val="17"/>
                <w:szCs w:val="17"/>
              </w:rPr>
            </w:pPr>
            <w:r w:rsidRPr="47A01F73">
              <w:rPr>
                <w:b/>
                <w:bCs/>
                <w:sz w:val="18"/>
                <w:szCs w:val="18"/>
              </w:rPr>
              <w:t>RPM Codes</w:t>
            </w:r>
            <w:r w:rsidR="10710FD2">
              <w:br/>
            </w:r>
            <w:r w:rsidRPr="47A01F73">
              <w:rPr>
                <w:rFonts w:eastAsia="Arial" w:cs="Arial"/>
                <w:b/>
                <w:bCs/>
                <w:color w:val="92400E"/>
                <w:sz w:val="17"/>
                <w:szCs w:val="17"/>
              </w:rPr>
              <w:t xml:space="preserve">CPT 99453: </w:t>
            </w:r>
            <w:r w:rsidRPr="47A01F73">
              <w:rPr>
                <w:rFonts w:eastAsia="Arial" w:cs="Arial"/>
                <w:color w:val="92400E"/>
                <w:sz w:val="17"/>
                <w:szCs w:val="17"/>
              </w:rPr>
              <w:t>Initial setup &amp; patient education</w:t>
            </w:r>
            <w:r w:rsidR="10710FD2">
              <w:br/>
            </w:r>
            <w:r w:rsidRPr="47A01F73">
              <w:rPr>
                <w:rFonts w:eastAsia="Arial" w:cs="Arial"/>
                <w:b/>
                <w:bCs/>
                <w:color w:val="92400E"/>
                <w:sz w:val="17"/>
                <w:szCs w:val="17"/>
              </w:rPr>
              <w:t xml:space="preserve">CPT 99454: </w:t>
            </w:r>
            <w:r w:rsidRPr="47A01F73">
              <w:rPr>
                <w:rFonts w:eastAsia="Arial" w:cs="Arial"/>
                <w:color w:val="92400E"/>
                <w:sz w:val="17"/>
                <w:szCs w:val="17"/>
              </w:rPr>
              <w:t>Device supply &amp; daily recording (30 days)</w:t>
            </w:r>
            <w:r w:rsidR="10710FD2">
              <w:br/>
            </w:r>
            <w:r w:rsidRPr="47A01F73">
              <w:rPr>
                <w:rFonts w:eastAsia="Arial" w:cs="Arial"/>
                <w:b/>
                <w:bCs/>
                <w:color w:val="92400E"/>
                <w:sz w:val="17"/>
                <w:szCs w:val="17"/>
              </w:rPr>
              <w:t xml:space="preserve">CPT 99457: </w:t>
            </w:r>
            <w:r w:rsidRPr="47A01F73">
              <w:rPr>
                <w:rFonts w:eastAsia="Arial" w:cs="Arial"/>
                <w:color w:val="92400E"/>
                <w:sz w:val="17"/>
                <w:szCs w:val="17"/>
              </w:rPr>
              <w:t>First 20 mins of clinical staff time/month</w:t>
            </w:r>
            <w:r w:rsidR="10710FD2">
              <w:br/>
            </w:r>
            <w:r w:rsidRPr="47A01F73">
              <w:rPr>
                <w:rFonts w:eastAsia="Arial" w:cs="Arial"/>
                <w:b/>
                <w:bCs/>
                <w:color w:val="92400E"/>
                <w:sz w:val="17"/>
                <w:szCs w:val="17"/>
              </w:rPr>
              <w:t xml:space="preserve">CPT 99458: </w:t>
            </w:r>
            <w:r w:rsidRPr="47A01F73">
              <w:rPr>
                <w:rFonts w:eastAsia="Arial" w:cs="Arial"/>
                <w:color w:val="92400E"/>
                <w:sz w:val="17"/>
                <w:szCs w:val="17"/>
              </w:rPr>
              <w:t>Each additional 20 mins of staff time</w:t>
            </w:r>
            <w:r w:rsidR="10710FD2">
              <w:br/>
            </w:r>
            <w:r w:rsidRPr="47A01F73">
              <w:rPr>
                <w:rFonts w:eastAsia="Arial" w:cs="Arial"/>
                <w:b/>
                <w:bCs/>
                <w:color w:val="92400E"/>
                <w:sz w:val="17"/>
                <w:szCs w:val="17"/>
              </w:rPr>
              <w:t xml:space="preserve">CPT 99091: </w:t>
            </w:r>
            <w:r w:rsidRPr="47A01F73">
              <w:rPr>
                <w:rFonts w:eastAsia="Arial" w:cs="Arial"/>
                <w:color w:val="92400E"/>
                <w:sz w:val="17"/>
                <w:szCs w:val="17"/>
              </w:rPr>
              <w:t>Collection and storing of data, 30 minutes</w:t>
            </w:r>
            <w:r w:rsidR="00DE0B38">
              <w:rPr>
                <w:rFonts w:eastAsia="Arial" w:cs="Arial"/>
                <w:color w:val="92400E"/>
                <w:sz w:val="17"/>
                <w:szCs w:val="17"/>
              </w:rPr>
              <w:br/>
            </w:r>
            <w:r w:rsidRPr="00782DCF">
              <w:rPr>
                <w:i/>
                <w:iCs/>
                <w:sz w:val="17"/>
                <w:szCs w:val="17"/>
              </w:rPr>
              <w:t>Tip</w:t>
            </w:r>
            <w:r w:rsidR="005B2677" w:rsidRPr="00782DCF">
              <w:rPr>
                <w:i/>
                <w:iCs/>
                <w:sz w:val="17"/>
                <w:szCs w:val="17"/>
              </w:rPr>
              <w:t>:</w:t>
            </w:r>
            <w:r w:rsidRPr="00782DCF">
              <w:rPr>
                <w:i/>
                <w:iCs/>
                <w:sz w:val="17"/>
                <w:szCs w:val="17"/>
              </w:rPr>
              <w:t xml:space="preserve"> See the </w:t>
            </w:r>
            <w:hyperlink r:id="rId16">
              <w:r w:rsidRPr="00782DCF">
                <w:rPr>
                  <w:rStyle w:val="Hyperlink"/>
                  <w:i/>
                  <w:iCs/>
                  <w:sz w:val="17"/>
                  <w:szCs w:val="17"/>
                </w:rPr>
                <w:t>Medicare Physician Fee</w:t>
              </w:r>
            </w:hyperlink>
            <w:r w:rsidRPr="00782DCF">
              <w:rPr>
                <w:i/>
                <w:iCs/>
                <w:sz w:val="17"/>
                <w:szCs w:val="17"/>
              </w:rPr>
              <w:t xml:space="preserve"> Schedule &amp; look up the Medicaid Fee Schedule for your state (e.g. </w:t>
            </w:r>
            <w:r w:rsidR="00DE0B38">
              <w:rPr>
                <w:i/>
                <w:iCs/>
                <w:sz w:val="17"/>
                <w:szCs w:val="17"/>
              </w:rPr>
              <w:t xml:space="preserve">uses </w:t>
            </w:r>
            <w:hyperlink r:id="rId17">
              <w:proofErr w:type="spellStart"/>
              <w:r w:rsidRPr="00782DCF">
                <w:rPr>
                  <w:rStyle w:val="Hyperlink"/>
                  <w:i/>
                  <w:iCs/>
                  <w:sz w:val="17"/>
                  <w:szCs w:val="17"/>
                </w:rPr>
                <w:t>eMed</w:t>
              </w:r>
              <w:proofErr w:type="spellEnd"/>
            </w:hyperlink>
            <w:r w:rsidRPr="00782DCF">
              <w:rPr>
                <w:i/>
                <w:iCs/>
                <w:sz w:val="17"/>
                <w:szCs w:val="17"/>
              </w:rPr>
              <w:t>).</w:t>
            </w:r>
            <w:r w:rsidR="00342E74">
              <w:rPr>
                <w:rFonts w:eastAsia="Arial" w:cs="Arial"/>
                <w:color w:val="92400E"/>
                <w:sz w:val="17"/>
                <w:szCs w:val="17"/>
              </w:rPr>
              <w:br/>
            </w:r>
            <w:r w:rsidR="039C4C33" w:rsidRPr="1F0F03D8">
              <w:rPr>
                <w:b/>
                <w:bCs/>
                <w:color w:val="0F4C81"/>
              </w:rPr>
              <w:t xml:space="preserve">Increased </w:t>
            </w:r>
            <w:r w:rsidR="039C4C33" w:rsidRPr="11730111">
              <w:rPr>
                <w:b/>
                <w:bCs/>
                <w:color w:val="0F4C81"/>
              </w:rPr>
              <w:t>Visits</w:t>
            </w:r>
            <w:r w:rsidR="039C4C33">
              <w:br/>
            </w:r>
            <w:r w:rsidR="039C4C33" w:rsidRPr="00E50CD8">
              <w:rPr>
                <w:color w:val="404040" w:themeColor="text1" w:themeTint="BF"/>
                <w:sz w:val="16"/>
                <w:szCs w:val="16"/>
              </w:rPr>
              <w:t>One goal of your SMBP program may be to improve engagement in care. Some programs set up Nurse Practitioners</w:t>
            </w:r>
            <w:r w:rsidR="00063E16" w:rsidRPr="00E50CD8">
              <w:rPr>
                <w:color w:val="404040" w:themeColor="text1" w:themeTint="BF"/>
                <w:sz w:val="16"/>
                <w:szCs w:val="16"/>
              </w:rPr>
              <w:t xml:space="preserve"> (NPs)</w:t>
            </w:r>
            <w:r w:rsidR="039C4C33" w:rsidRPr="00E50CD8">
              <w:rPr>
                <w:color w:val="404040" w:themeColor="text1" w:themeTint="BF"/>
                <w:sz w:val="16"/>
                <w:szCs w:val="16"/>
              </w:rPr>
              <w:t xml:space="preserve"> to partner with </w:t>
            </w:r>
            <w:r w:rsidR="00063E16" w:rsidRPr="00E50CD8">
              <w:rPr>
                <w:color w:val="404040" w:themeColor="text1" w:themeTint="BF"/>
                <w:sz w:val="16"/>
                <w:szCs w:val="16"/>
              </w:rPr>
              <w:t>PCPs</w:t>
            </w:r>
            <w:r w:rsidR="039C4C33" w:rsidRPr="00E50CD8">
              <w:rPr>
                <w:color w:val="404040" w:themeColor="text1" w:themeTint="BF"/>
                <w:sz w:val="16"/>
                <w:szCs w:val="16"/>
              </w:rPr>
              <w:t xml:space="preserve"> and </w:t>
            </w:r>
            <w:r w:rsidR="00063E16" w:rsidRPr="00E50CD8">
              <w:rPr>
                <w:color w:val="404040" w:themeColor="text1" w:themeTint="BF"/>
                <w:sz w:val="16"/>
                <w:szCs w:val="16"/>
              </w:rPr>
              <w:t>NP see</w:t>
            </w:r>
            <w:r w:rsidR="039C4C33" w:rsidRPr="00E50CD8">
              <w:rPr>
                <w:color w:val="404040" w:themeColor="text1" w:themeTint="BF"/>
                <w:sz w:val="16"/>
                <w:szCs w:val="16"/>
              </w:rPr>
              <w:t xml:space="preserve"> patients for E/M visits regularly as they’re adjusting BP medication. </w:t>
            </w:r>
            <w:r w:rsidR="65FAD7D7" w:rsidRPr="00E50CD8">
              <w:rPr>
                <w:color w:val="404040" w:themeColor="text1" w:themeTint="BF"/>
                <w:sz w:val="16"/>
                <w:szCs w:val="16"/>
              </w:rPr>
              <w:t>Consider</w:t>
            </w:r>
            <w:r w:rsidR="039C4C33" w:rsidRPr="00E50CD8">
              <w:rPr>
                <w:color w:val="404040" w:themeColor="text1" w:themeTint="BF"/>
                <w:sz w:val="16"/>
                <w:szCs w:val="16"/>
              </w:rPr>
              <w:t xml:space="preserve"> </w:t>
            </w:r>
            <w:r w:rsidR="65FAD7D7" w:rsidRPr="00E50CD8">
              <w:rPr>
                <w:color w:val="404040" w:themeColor="text1" w:themeTint="BF"/>
                <w:sz w:val="16"/>
                <w:szCs w:val="16"/>
              </w:rPr>
              <w:t>the financial implications of an increase in visits.</w:t>
            </w:r>
            <w:r w:rsidR="6BA51C21" w:rsidRPr="00E50CD8">
              <w:rPr>
                <w:noProof/>
                <w:color w:val="404040" w:themeColor="text1" w:themeTint="BF"/>
              </w:rPr>
              <mc:AlternateContent>
                <mc:Choice Requires="wps">
                  <w:drawing>
                    <wp:inline distT="0" distB="0" distL="114300" distR="114300" wp14:anchorId="329E6D6C" wp14:editId="3BD086F1">
                      <wp:extent cx="3286125" cy="552450"/>
                      <wp:effectExtent l="0" t="0" r="28575" b="19050"/>
                      <wp:docPr id="1235540023" name="Text Box 1"/>
                      <wp:cNvGraphicFramePr/>
                      <a:graphic xmlns:a="http://schemas.openxmlformats.org/drawingml/2006/main">
                        <a:graphicData uri="http://schemas.microsoft.com/office/word/2010/wordprocessingShape">
                          <wps:wsp>
                            <wps:cNvSpPr txBox="1"/>
                            <wps:spPr>
                              <a:xfrm>
                                <a:off x="0" y="0"/>
                                <a:ext cx="3286125" cy="552450"/>
                              </a:xfrm>
                              <a:prstGeom prst="rect">
                                <a:avLst/>
                              </a:prstGeom>
                              <a:solidFill>
                                <a:srgbClr val="EFF4F7">
                                  <a:alpha val="92549"/>
                                </a:srgbClr>
                              </a:solidFill>
                              <a:ln w="6350">
                                <a:solidFill>
                                  <a:prstClr val="black"/>
                                </a:solidFill>
                              </a:ln>
                            </wps:spPr>
                            <wps:txbx>
                              <w:txbxContent>
                                <w:p w14:paraId="23080760" w14:textId="77777777" w:rsidR="001B2B2B" w:rsidRPr="00474C86" w:rsidRDefault="001B2B2B" w:rsidP="001B2B2B">
                                  <w:pPr>
                                    <w:rPr>
                                      <w:color w:val="A6A6A6" w:themeColor="background1" w:themeShade="A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329E6D6C" id="Text Box 1" o:spid="_x0000_s1027" type="#_x0000_t202" style="width:258.75pt;height:4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" fillcolor="#eff4f7" strokeweight=".5pt">
                      <v:fill opacity="60652f"/>
                      <v:textbox>
                        <w:txbxContent>
                          <w:p w14:paraId="23080760" w14:textId="77777777" w:rsidR="001B2B2B" w:rsidRPr="00474C86" w:rsidRDefault="001B2B2B" w:rsidP="001B2B2B">
                            <w:pPr>
                              <w:rPr>
                                <w:color w:val="A6A6A6" w:themeColor="background1" w:themeShade="A6"/>
                              </w:rPr>
                            </w:pPr>
                          </w:p>
                        </w:txbxContent>
                      </v:textbox>
                      <w10:anchorlock/>
                    </v:shape>
                  </w:pict>
                </mc:Fallback>
              </mc:AlternateContent>
            </w:r>
            <w:r w:rsidR="6BA51C21" w:rsidRPr="47A01F73">
              <w:rPr>
                <w:b/>
                <w:bCs/>
                <w:color w:val="0F4C81"/>
              </w:rPr>
              <w:t>Payer Incentives &amp; Quality Measures</w:t>
            </w:r>
            <w:r w:rsidR="007B459C">
              <w:br/>
            </w:r>
            <w:r w:rsidR="6BA51C21" w:rsidRPr="00E50CD8">
              <w:rPr>
                <w:color w:val="404040" w:themeColor="text1" w:themeTint="BF"/>
                <w:sz w:val="16"/>
                <w:szCs w:val="16"/>
              </w:rPr>
              <w:t xml:space="preserve">Identify targeted metrics (e.g., UDS, HEDIS, PCMH) that relate to hypertension control. Connect with billing and other teams as appropriate. </w:t>
            </w:r>
          </w:p>
          <w:p w14:paraId="75365A37" w14:textId="77C5E807" w:rsidR="007B459C" w:rsidRPr="00A3617A" w:rsidRDefault="007B459C" w:rsidP="47A01F73">
            <w:pPr>
              <w:rPr>
                <w:i/>
                <w:iCs/>
                <w:sz w:val="18"/>
                <w:szCs w:val="18"/>
              </w:rPr>
            </w:pPr>
            <w:r>
              <w:rPr>
                <w:noProof/>
              </w:rPr>
              <mc:AlternateContent>
                <mc:Choice Requires="wps">
                  <w:drawing>
                    <wp:inline distT="0" distB="0" distL="114300" distR="114300" wp14:anchorId="36CCCDE1" wp14:editId="6D471C47">
                      <wp:extent cx="3286125" cy="552450"/>
                      <wp:effectExtent l="0" t="0" r="28575" b="19050"/>
                      <wp:docPr id="1486205233" name="Text Box 1"/>
                      <wp:cNvGraphicFramePr/>
                      <a:graphic xmlns:a="http://schemas.openxmlformats.org/drawingml/2006/main">
                        <a:graphicData uri="http://schemas.microsoft.com/office/word/2010/wordprocessingShape">
                          <wps:wsp>
                            <wps:cNvSpPr txBox="1"/>
                            <wps:spPr>
                              <a:xfrm>
                                <a:off x="0" y="0"/>
                                <a:ext cx="3286125" cy="552450"/>
                              </a:xfrm>
                              <a:prstGeom prst="rect">
                                <a:avLst/>
                              </a:prstGeom>
                              <a:solidFill>
                                <a:srgbClr val="EFF4F7">
                                  <a:alpha val="92549"/>
                                </a:srgbClr>
                              </a:solidFill>
                              <a:ln w="6350">
                                <a:solidFill>
                                  <a:prstClr val="black"/>
                                </a:solidFill>
                              </a:ln>
                            </wps:spPr>
                            <wps:txbx>
                              <w:txbxContent>
                                <w:p w14:paraId="00D7C9DC" w14:textId="77777777" w:rsidR="001B2B2B" w:rsidRPr="00474C86" w:rsidRDefault="001B2B2B" w:rsidP="001B2B2B">
                                  <w:pPr>
                                    <w:rPr>
                                      <w:color w:val="A6A6A6" w:themeColor="background1" w:themeShade="A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36CCCDE1" id="_x0000_s1028" type="#_x0000_t202" style="width:258.75pt;height:4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" fillcolor="#eff4f7" strokeweight=".5pt">
                      <v:fill opacity="60652f"/>
                      <v:textbox>
                        <w:txbxContent>
                          <w:p w14:paraId="00D7C9DC" w14:textId="77777777" w:rsidR="001B2B2B" w:rsidRPr="00474C86" w:rsidRDefault="001B2B2B" w:rsidP="001B2B2B">
                            <w:pPr>
                              <w:rPr>
                                <w:color w:val="A6A6A6" w:themeColor="background1" w:themeShade="A6"/>
                              </w:rPr>
                            </w:pPr>
                          </w:p>
                        </w:txbxContent>
                      </v:textbox>
                      <w10:anchorlock/>
                    </v:shape>
                  </w:pict>
                </mc:Fallback>
              </mc:AlternateContent>
            </w:r>
            <w:r w:rsidR="081F5DAB" w:rsidRPr="47A01F73">
              <w:rPr>
                <w:b/>
                <w:bCs/>
                <w:color w:val="0F4C81"/>
              </w:rPr>
              <w:t>T</w:t>
            </w:r>
            <w:r w:rsidR="5115E967" w:rsidRPr="47A01F73">
              <w:rPr>
                <w:b/>
                <w:bCs/>
                <w:color w:val="0F4C81"/>
              </w:rPr>
              <w:t>OTAL</w:t>
            </w:r>
            <w:r w:rsidR="081F5DAB" w:rsidRPr="47A01F73">
              <w:rPr>
                <w:b/>
                <w:bCs/>
                <w:color w:val="0F4C81"/>
              </w:rPr>
              <w:t xml:space="preserve"> </w:t>
            </w:r>
            <w:r w:rsidR="5115E967" w:rsidRPr="47A01F73">
              <w:rPr>
                <w:b/>
                <w:bCs/>
                <w:color w:val="0F4C81"/>
              </w:rPr>
              <w:t>ESTIMATED FUNDING</w:t>
            </w:r>
            <w:r w:rsidR="29F78A58" w:rsidRPr="47A01F73">
              <w:rPr>
                <w:b/>
                <w:bCs/>
                <w:color w:val="0F4C81"/>
              </w:rPr>
              <w:t>:</w:t>
            </w:r>
            <w:r w:rsidR="081F5DAB" w:rsidRPr="47A01F73">
              <w:rPr>
                <w:b/>
                <w:bCs/>
                <w:sz w:val="18"/>
                <w:szCs w:val="18"/>
              </w:rPr>
              <w:t xml:space="preserve"> __________________</w:t>
            </w:r>
          </w:p>
        </w:tc>
        <w:tc>
          <w:tcPr>
            <w:tcW w:w="5430" w:type="dxa"/>
            <w:tcBorders>
              <w:top w:val="none" w:sz="12" w:space="0" w:color="000000" w:themeColor="text1"/>
              <w:left w:val="none" w:sz="12" w:space="0" w:color="000000" w:themeColor="text1"/>
              <w:bottom w:val="none" w:sz="12" w:space="0" w:color="000000" w:themeColor="text1"/>
              <w:right w:val="none" w:sz="12" w:space="0" w:color="000000" w:themeColor="text1"/>
            </w:tcBorders>
            <w:shd w:val="clear" w:color="auto" w:fill="C6D9F1" w:themeFill="text2" w:themeFillTint="33"/>
          </w:tcPr>
          <w:p w14:paraId="2A97C09C" w14:textId="7EE92D45" w:rsidR="00904128" w:rsidRPr="00D534E8" w:rsidRDefault="304156BB" w:rsidP="47A01F73">
            <w:r w:rsidRPr="47A01F73">
              <w:rPr>
                <w:b/>
                <w:bCs/>
                <w:color w:val="0F4C81"/>
              </w:rPr>
              <w:t>TOTAL ESTIMATED COST</w:t>
            </w:r>
            <w:r w:rsidR="00D534E8">
              <w:br/>
            </w:r>
            <w:proofErr w:type="spellStart"/>
            <w:r w:rsidR="17888344" w:rsidRPr="47A01F73">
              <w:rPr>
                <w:b/>
                <w:bCs/>
                <w:color w:val="0F4C81"/>
              </w:rPr>
              <w:t>Cost</w:t>
            </w:r>
            <w:proofErr w:type="spellEnd"/>
            <w:r w:rsidR="17888344" w:rsidRPr="47A01F73">
              <w:rPr>
                <w:b/>
                <w:bCs/>
                <w:color w:val="0F4C81"/>
              </w:rPr>
              <w:t xml:space="preserve"> of SMBP Devices</w:t>
            </w:r>
            <w:r w:rsidR="00310BBC">
              <w:br/>
            </w:r>
            <w:r w:rsidR="614B5F12" w:rsidRPr="00E50CD8">
              <w:rPr>
                <w:color w:val="404040" w:themeColor="text1" w:themeTint="BF"/>
                <w:sz w:val="16"/>
                <w:szCs w:val="16"/>
              </w:rPr>
              <w:t>Estimate the cost of SMBP devices. Sometimes they can be gotten through insurance and other</w:t>
            </w:r>
            <w:r w:rsidR="4FDD703C" w:rsidRPr="00E50CD8">
              <w:rPr>
                <w:color w:val="404040" w:themeColor="text1" w:themeTint="BF"/>
                <w:sz w:val="16"/>
                <w:szCs w:val="16"/>
              </w:rPr>
              <w:t xml:space="preserve"> </w:t>
            </w:r>
            <w:r w:rsidR="614B5F12" w:rsidRPr="00E50CD8">
              <w:rPr>
                <w:color w:val="404040" w:themeColor="text1" w:themeTint="BF"/>
                <w:sz w:val="16"/>
                <w:szCs w:val="16"/>
              </w:rPr>
              <w:t>times the patient or clinic will need to purchase the devices</w:t>
            </w:r>
            <w:r w:rsidR="00310BBC">
              <w:br/>
            </w:r>
            <w:r w:rsidR="763C6E2A" w:rsidRPr="47A01F73">
              <w:rPr>
                <w:sz w:val="18"/>
                <w:szCs w:val="18"/>
              </w:rPr>
              <w:t xml:space="preserve">Average cost of device x # of </w:t>
            </w:r>
            <w:proofErr w:type="gramStart"/>
            <w:r w:rsidR="763C6E2A" w:rsidRPr="47A01F73">
              <w:rPr>
                <w:sz w:val="18"/>
                <w:szCs w:val="18"/>
              </w:rPr>
              <w:t>Patients</w:t>
            </w:r>
            <w:proofErr w:type="gramEnd"/>
            <w:r w:rsidR="00310BBC">
              <w:br/>
            </w:r>
            <w:r w:rsidR="00310BBC">
              <w:rPr>
                <w:noProof/>
              </w:rPr>
              <mc:AlternateContent>
                <mc:Choice Requires="wps">
                  <w:drawing>
                    <wp:inline distT="0" distB="0" distL="114300" distR="114300" wp14:anchorId="4F70BA91" wp14:editId="41A7FA09">
                      <wp:extent cx="3286125" cy="552450"/>
                      <wp:effectExtent l="0" t="0" r="28575" b="19050"/>
                      <wp:docPr id="1570005699" name="Text Box 1"/>
                      <wp:cNvGraphicFramePr/>
                      <a:graphic xmlns:a="http://schemas.openxmlformats.org/drawingml/2006/main">
                        <a:graphicData uri="http://schemas.microsoft.com/office/word/2010/wordprocessingShape">
                          <wps:wsp>
                            <wps:cNvSpPr txBox="1"/>
                            <wps:spPr>
                              <a:xfrm>
                                <a:off x="0" y="0"/>
                                <a:ext cx="3286125" cy="552450"/>
                              </a:xfrm>
                              <a:prstGeom prst="rect">
                                <a:avLst/>
                              </a:prstGeom>
                              <a:solidFill>
                                <a:srgbClr val="EFF4F7">
                                  <a:alpha val="92549"/>
                                </a:srgbClr>
                              </a:solidFill>
                              <a:ln w="6350">
                                <a:solidFill>
                                  <a:prstClr val="black"/>
                                </a:solidFill>
                              </a:ln>
                            </wps:spPr>
                            <wps:txbx>
                              <w:txbxContent>
                                <w:p w14:paraId="51E82407" w14:textId="77777777" w:rsidR="001B2B2B" w:rsidRPr="00474C86" w:rsidRDefault="001B2B2B" w:rsidP="001B2B2B">
                                  <w:pPr>
                                    <w:rPr>
                                      <w:color w:val="A6A6A6" w:themeColor="background1" w:themeShade="A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4F70BA91" id="_x0000_s1029" type="#_x0000_t202" style="width:258.75pt;height:4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" fillcolor="#eff4f7" strokeweight=".5pt">
                      <v:fill opacity="60652f"/>
                      <v:textbox>
                        <w:txbxContent>
                          <w:p w14:paraId="51E82407" w14:textId="77777777" w:rsidR="001B2B2B" w:rsidRPr="00474C86" w:rsidRDefault="001B2B2B" w:rsidP="001B2B2B">
                            <w:pPr>
                              <w:rPr>
                                <w:color w:val="A6A6A6" w:themeColor="background1" w:themeShade="A6"/>
                              </w:rPr>
                            </w:pPr>
                          </w:p>
                        </w:txbxContent>
                      </v:textbox>
                      <w10:anchorlock/>
                    </v:shape>
                  </w:pict>
                </mc:Fallback>
              </mc:AlternateContent>
            </w:r>
            <w:r w:rsidR="1A7AF20A" w:rsidRPr="47A01F73">
              <w:rPr>
                <w:sz w:val="18"/>
                <w:szCs w:val="18"/>
              </w:rPr>
              <w:t xml:space="preserve">Medicare generally does not cover SMBP. </w:t>
            </w:r>
            <w:r w:rsidR="78A4708A" w:rsidRPr="47A01F73">
              <w:rPr>
                <w:sz w:val="18"/>
                <w:szCs w:val="18"/>
              </w:rPr>
              <w:t xml:space="preserve">The AMA has a </w:t>
            </w:r>
            <w:hyperlink r:id="rId18">
              <w:r w:rsidR="78A4708A" w:rsidRPr="47A01F73">
                <w:rPr>
                  <w:rStyle w:val="Hyperlink"/>
                  <w:sz w:val="18"/>
                  <w:szCs w:val="18"/>
                </w:rPr>
                <w:t>list of states</w:t>
              </w:r>
            </w:hyperlink>
            <w:r w:rsidR="78A4708A" w:rsidRPr="47A01F73">
              <w:rPr>
                <w:sz w:val="18"/>
                <w:szCs w:val="18"/>
              </w:rPr>
              <w:t xml:space="preserve"> that cover</w:t>
            </w:r>
            <w:r w:rsidR="7619D16F" w:rsidRPr="47A01F73">
              <w:rPr>
                <w:sz w:val="18"/>
                <w:szCs w:val="18"/>
              </w:rPr>
              <w:t xml:space="preserve"> </w:t>
            </w:r>
            <w:r w:rsidR="78A4708A" w:rsidRPr="47A01F73">
              <w:rPr>
                <w:sz w:val="18"/>
                <w:szCs w:val="18"/>
              </w:rPr>
              <w:t xml:space="preserve">SMBP through Medicaid. </w:t>
            </w:r>
            <w:r w:rsidR="5841BD49" w:rsidRPr="47A01F73">
              <w:rPr>
                <w:sz w:val="18"/>
                <w:szCs w:val="18"/>
              </w:rPr>
              <w:t xml:space="preserve">While </w:t>
            </w:r>
            <w:r w:rsidR="7CF06DD6" w:rsidRPr="47A01F73">
              <w:rPr>
                <w:sz w:val="18"/>
                <w:szCs w:val="18"/>
              </w:rPr>
              <w:t xml:space="preserve">Medicaid </w:t>
            </w:r>
            <w:r w:rsidR="5841BD49" w:rsidRPr="47A01F73">
              <w:rPr>
                <w:sz w:val="18"/>
                <w:szCs w:val="18"/>
              </w:rPr>
              <w:t xml:space="preserve">payers fund some at-home devices, </w:t>
            </w:r>
            <w:r w:rsidR="3438C3A8" w:rsidRPr="47A01F73">
              <w:rPr>
                <w:sz w:val="18"/>
                <w:szCs w:val="18"/>
              </w:rPr>
              <w:t>many pharmacies struggle to fulfill requests. Be sure to double-check that you are working with a pharmacy or a digital ordering platform that can successfully obtain devices for patients. If that’s not the case, incorporate the cost of buying device</w:t>
            </w:r>
            <w:r w:rsidR="0D81E1E6" w:rsidRPr="47A01F73">
              <w:rPr>
                <w:sz w:val="18"/>
                <w:szCs w:val="18"/>
              </w:rPr>
              <w:t>s into the total program cost.</w:t>
            </w:r>
            <w:r w:rsidR="2CFD2CEC" w:rsidRPr="47A01F73">
              <w:rPr>
                <w:sz w:val="18"/>
                <w:szCs w:val="18"/>
              </w:rPr>
              <w:t xml:space="preserve"> </w:t>
            </w:r>
            <w:r w:rsidR="00310BBC">
              <w:br/>
            </w:r>
            <w:r w:rsidR="2CFD2CEC" w:rsidRPr="47A01F73">
              <w:rPr>
                <w:sz w:val="18"/>
                <w:szCs w:val="18"/>
              </w:rPr>
              <w:t xml:space="preserve">NACHC also has a </w:t>
            </w:r>
            <w:hyperlink r:id="rId19">
              <w:r w:rsidR="2CFD2CEC" w:rsidRPr="47A01F73">
                <w:rPr>
                  <w:rStyle w:val="Hyperlink"/>
                </w:rPr>
                <w:t>list of SMBP devices and costs</w:t>
              </w:r>
            </w:hyperlink>
            <w:r w:rsidR="2CFD2CEC" w:rsidRPr="47A01F73">
              <w:rPr>
                <w:sz w:val="18"/>
                <w:szCs w:val="18"/>
              </w:rPr>
              <w:t xml:space="preserve">. </w:t>
            </w:r>
          </w:p>
          <w:p w14:paraId="31AF41A3" w14:textId="5FCF6EF2" w:rsidR="00310BBC" w:rsidRDefault="7F9F417D" w:rsidP="47A01F73">
            <w:pPr>
              <w:rPr>
                <w:sz w:val="18"/>
                <w:szCs w:val="18"/>
              </w:rPr>
            </w:pPr>
            <w:r w:rsidRPr="47A01F73">
              <w:rPr>
                <w:b/>
                <w:bCs/>
                <w:color w:val="0F4C81"/>
              </w:rPr>
              <w:t>Staff Time</w:t>
            </w:r>
            <w:r w:rsidR="00474C86">
              <w:br/>
            </w:r>
            <w:r w:rsidR="3F3A8163" w:rsidRPr="00E50CD8">
              <w:rPr>
                <w:color w:val="404040" w:themeColor="text1" w:themeTint="BF"/>
                <w:sz w:val="16"/>
                <w:szCs w:val="16"/>
              </w:rPr>
              <w:t xml:space="preserve">Estimate the </w:t>
            </w:r>
            <w:r w:rsidR="7E84A278" w:rsidRPr="00E50CD8">
              <w:rPr>
                <w:color w:val="404040" w:themeColor="text1" w:themeTint="BF"/>
                <w:sz w:val="16"/>
                <w:szCs w:val="16"/>
              </w:rPr>
              <w:t>time it will take staff to manage this program</w:t>
            </w:r>
            <w:r w:rsidR="3F3A8163" w:rsidRPr="00E50CD8">
              <w:rPr>
                <w:color w:val="404040" w:themeColor="text1" w:themeTint="BF"/>
                <w:sz w:val="16"/>
                <w:szCs w:val="16"/>
              </w:rPr>
              <w:t>.</w:t>
            </w:r>
            <w:r w:rsidR="00474C86">
              <w:br/>
            </w:r>
            <w:r w:rsidR="666D4B86" w:rsidRPr="47A01F73">
              <w:rPr>
                <w:sz w:val="18"/>
                <w:szCs w:val="18"/>
              </w:rPr>
              <w:t xml:space="preserve"># of hours of staff time per patient x hourly rate x # of patients </w:t>
            </w:r>
            <w:r w:rsidR="00474C86">
              <w:br/>
            </w:r>
            <w:r w:rsidR="5E2E7CAB" w:rsidRPr="47A01F73">
              <w:rPr>
                <w:sz w:val="18"/>
                <w:szCs w:val="18"/>
              </w:rPr>
              <w:t>(Calculate for each staff title)</w:t>
            </w:r>
            <w:r w:rsidR="00474C86">
              <w:br/>
            </w:r>
            <w:r w:rsidR="00474C86">
              <w:rPr>
                <w:noProof/>
              </w:rPr>
              <mc:AlternateContent>
                <mc:Choice Requires="wps">
                  <w:drawing>
                    <wp:inline distT="0" distB="0" distL="114300" distR="114300" wp14:anchorId="09A627D0" wp14:editId="07E9BF5E">
                      <wp:extent cx="3286125" cy="552450"/>
                      <wp:effectExtent l="0" t="0" r="28575" b="19050"/>
                      <wp:docPr id="2009560304" name="Text Box 1"/>
                      <wp:cNvGraphicFramePr/>
                      <a:graphic xmlns:a="http://schemas.openxmlformats.org/drawingml/2006/main">
                        <a:graphicData uri="http://schemas.microsoft.com/office/word/2010/wordprocessingShape">
                          <wps:wsp>
                            <wps:cNvSpPr txBox="1"/>
                            <wps:spPr>
                              <a:xfrm>
                                <a:off x="0" y="0"/>
                                <a:ext cx="3286125" cy="552450"/>
                              </a:xfrm>
                              <a:prstGeom prst="rect">
                                <a:avLst/>
                              </a:prstGeom>
                              <a:solidFill>
                                <a:srgbClr val="EFF4F7">
                                  <a:alpha val="92549"/>
                                </a:srgbClr>
                              </a:solidFill>
                              <a:ln w="6350">
                                <a:solidFill>
                                  <a:prstClr val="black"/>
                                </a:solidFill>
                              </a:ln>
                            </wps:spPr>
                            <wps:txbx>
                              <w:txbxContent>
                                <w:p w14:paraId="2DCFE433" w14:textId="77777777" w:rsidR="001B2B2B" w:rsidRPr="00474C86" w:rsidRDefault="001B2B2B" w:rsidP="001B2B2B">
                                  <w:pPr>
                                    <w:rPr>
                                      <w:color w:val="A6A6A6" w:themeColor="background1" w:themeShade="A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09A627D0" id="_x0000_s1030" type="#_x0000_t202" style="width:258.75pt;height:4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" fillcolor="#eff4f7" strokeweight=".5pt">
                      <v:fill opacity="60652f"/>
                      <v:textbox>
                        <w:txbxContent>
                          <w:p w14:paraId="2DCFE433" w14:textId="77777777" w:rsidR="001B2B2B" w:rsidRPr="00474C86" w:rsidRDefault="001B2B2B" w:rsidP="001B2B2B">
                            <w:pPr>
                              <w:rPr>
                                <w:color w:val="A6A6A6" w:themeColor="background1" w:themeShade="A6"/>
                              </w:rPr>
                            </w:pPr>
                          </w:p>
                        </w:txbxContent>
                      </v:textbox>
                      <w10:anchorlock/>
                    </v:shape>
                  </w:pict>
                </mc:Fallback>
              </mc:AlternateContent>
            </w:r>
            <w:r w:rsidR="4856FDEB" w:rsidRPr="47A01F73">
              <w:rPr>
                <w:i/>
                <w:iCs/>
                <w:sz w:val="18"/>
                <w:szCs w:val="18"/>
              </w:rPr>
              <w:t>Tip: aligning SMBP with already existing programs can decrease costs placed on staff time.</w:t>
            </w:r>
          </w:p>
          <w:p w14:paraId="164847F0" w14:textId="0EDA0B3B" w:rsidR="00310BBC" w:rsidRDefault="3E2B9B54" w:rsidP="47A01F73">
            <w:pPr>
              <w:rPr>
                <w:sz w:val="18"/>
                <w:szCs w:val="18"/>
              </w:rPr>
            </w:pPr>
            <w:r w:rsidRPr="47A01F73">
              <w:rPr>
                <w:b/>
                <w:bCs/>
                <w:color w:val="0F4C81"/>
              </w:rPr>
              <w:t>Additional Costs</w:t>
            </w:r>
            <w:r w:rsidR="00474C86">
              <w:br/>
            </w:r>
            <w:r w:rsidRPr="00E50CD8">
              <w:rPr>
                <w:color w:val="404040" w:themeColor="text1" w:themeTint="BF"/>
                <w:sz w:val="16"/>
                <w:szCs w:val="16"/>
              </w:rPr>
              <w:t>Input any additional costs here including EHR updates, IT staff time to customize the EHR or build reports, or the co</w:t>
            </w:r>
            <w:r w:rsidR="33034C83" w:rsidRPr="00E50CD8">
              <w:rPr>
                <w:color w:val="404040" w:themeColor="text1" w:themeTint="BF"/>
                <w:sz w:val="16"/>
                <w:szCs w:val="16"/>
              </w:rPr>
              <w:t>s</w:t>
            </w:r>
            <w:r w:rsidRPr="00E50CD8">
              <w:rPr>
                <w:color w:val="404040" w:themeColor="text1" w:themeTint="BF"/>
                <w:sz w:val="16"/>
                <w:szCs w:val="16"/>
              </w:rPr>
              <w:t>t of paying a third-party for some of the management.</w:t>
            </w:r>
            <w:r w:rsidR="00474C86">
              <w:br/>
            </w:r>
            <w:r w:rsidR="00474C86">
              <w:rPr>
                <w:noProof/>
              </w:rPr>
              <mc:AlternateContent>
                <mc:Choice Requires="wps">
                  <w:drawing>
                    <wp:inline distT="0" distB="0" distL="114300" distR="114300" wp14:anchorId="43FF9ADF" wp14:editId="4ED45284">
                      <wp:extent cx="3286125" cy="552450"/>
                      <wp:effectExtent l="0" t="0" r="28575" b="19050"/>
                      <wp:docPr id="1967560653" name="Text Box 1"/>
                      <wp:cNvGraphicFramePr/>
                      <a:graphic xmlns:a="http://schemas.openxmlformats.org/drawingml/2006/main">
                        <a:graphicData uri="http://schemas.microsoft.com/office/word/2010/wordprocessingShape">
                          <wps:wsp>
                            <wps:cNvSpPr txBox="1"/>
                            <wps:spPr>
                              <a:xfrm>
                                <a:off x="0" y="0"/>
                                <a:ext cx="3286125" cy="552450"/>
                              </a:xfrm>
                              <a:prstGeom prst="rect">
                                <a:avLst/>
                              </a:prstGeom>
                              <a:solidFill>
                                <a:srgbClr val="EFF4F7">
                                  <a:alpha val="92549"/>
                                </a:srgbClr>
                              </a:solidFill>
                              <a:ln w="6350">
                                <a:solidFill>
                                  <a:prstClr val="black"/>
                                </a:solidFill>
                              </a:ln>
                            </wps:spPr>
                            <wps:txbx>
                              <w:txbxContent>
                                <w:p w14:paraId="4B18B97F" w14:textId="77777777" w:rsidR="001B2B2B" w:rsidRPr="00474C86" w:rsidRDefault="001B2B2B" w:rsidP="001B2B2B">
                                  <w:pPr>
                                    <w:rPr>
                                      <w:color w:val="A6A6A6" w:themeColor="background1" w:themeShade="A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43FF9ADF" id="_x0000_s1031" type="#_x0000_t202" style="width:258.75pt;height:4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" fillcolor="#eff4f7" strokeweight=".5pt">
                      <v:fill opacity="60652f"/>
                      <v:textbox>
                        <w:txbxContent>
                          <w:p w14:paraId="4B18B97F" w14:textId="77777777" w:rsidR="001B2B2B" w:rsidRPr="00474C86" w:rsidRDefault="001B2B2B" w:rsidP="001B2B2B">
                            <w:pPr>
                              <w:rPr>
                                <w:color w:val="A6A6A6" w:themeColor="background1" w:themeShade="A6"/>
                              </w:rPr>
                            </w:pPr>
                          </w:p>
                        </w:txbxContent>
                      </v:textbox>
                      <w10:anchorlock/>
                    </v:shape>
                  </w:pict>
                </mc:Fallback>
              </mc:AlternateContent>
            </w:r>
          </w:p>
          <w:p w14:paraId="403C9F59" w14:textId="5147E9F8" w:rsidR="00310BBC" w:rsidRDefault="70367247" w:rsidP="47A01F73">
            <w:pPr>
              <w:spacing w:before="160"/>
              <w:rPr>
                <w:color w:val="64748B"/>
                <w:sz w:val="16"/>
                <w:szCs w:val="16"/>
              </w:rPr>
            </w:pPr>
            <w:r w:rsidRPr="47A01F73">
              <w:rPr>
                <w:b/>
                <w:bCs/>
                <w:color w:val="0F4C81"/>
              </w:rPr>
              <w:t>TOTAL ESTIMATED COST:</w:t>
            </w:r>
            <w:r w:rsidRPr="47A01F73">
              <w:rPr>
                <w:b/>
                <w:bCs/>
                <w:sz w:val="18"/>
                <w:szCs w:val="18"/>
              </w:rPr>
              <w:t xml:space="preserve"> __________________</w:t>
            </w:r>
            <w:r w:rsidR="00474C86">
              <w:br/>
            </w:r>
            <w:r w:rsidRPr="47A01F73">
              <w:rPr>
                <w:i/>
                <w:iCs/>
                <w:sz w:val="18"/>
                <w:szCs w:val="18"/>
              </w:rPr>
              <w:t xml:space="preserve">Cost of SMBP </w:t>
            </w:r>
            <w:r w:rsidR="73445126" w:rsidRPr="47A01F73">
              <w:rPr>
                <w:i/>
                <w:iCs/>
                <w:sz w:val="18"/>
                <w:szCs w:val="18"/>
              </w:rPr>
              <w:t xml:space="preserve">Devices </w:t>
            </w:r>
            <w:r w:rsidRPr="47A01F73">
              <w:rPr>
                <w:i/>
                <w:iCs/>
                <w:sz w:val="18"/>
                <w:szCs w:val="18"/>
              </w:rPr>
              <w:t xml:space="preserve">+ </w:t>
            </w:r>
            <w:r w:rsidR="43CFB314" w:rsidRPr="47A01F73">
              <w:rPr>
                <w:i/>
                <w:iCs/>
                <w:sz w:val="18"/>
                <w:szCs w:val="18"/>
              </w:rPr>
              <w:t>Staff time + Additional Costs</w:t>
            </w:r>
            <w:r w:rsidR="00474C86">
              <w:br/>
            </w:r>
            <w:r w:rsidR="00310BBC" w:rsidRPr="47A01F73">
              <w:rPr>
                <w:color w:val="64748B"/>
                <w:sz w:val="16"/>
                <w:szCs w:val="16"/>
              </w:rPr>
              <w:t xml:space="preserve">    </w:t>
            </w:r>
          </w:p>
          <w:p w14:paraId="2032329F" w14:textId="77777777" w:rsidR="005B2677" w:rsidRDefault="005B2677" w:rsidP="47A01F73">
            <w:pPr>
              <w:spacing w:before="160"/>
            </w:pPr>
          </w:p>
          <w:p w14:paraId="7FE0191E" w14:textId="0D11A712" w:rsidR="00310BBC" w:rsidRPr="005B2677" w:rsidRDefault="2FB8AC30" w:rsidP="47A01F73">
            <w:pPr>
              <w:spacing w:before="160"/>
              <w:rPr>
                <w:b/>
                <w:bCs/>
                <w:sz w:val="18"/>
                <w:szCs w:val="18"/>
                <w:highlight w:val="yellow"/>
              </w:rPr>
            </w:pPr>
            <w:r w:rsidRPr="47A01F73">
              <w:rPr>
                <w:b/>
                <w:bCs/>
                <w:color w:val="0F4C81"/>
                <w:highlight w:val="yellow"/>
              </w:rPr>
              <w:t>FINANCIAL SUSTAINABILITY</w:t>
            </w:r>
            <w:r w:rsidR="00474C86">
              <w:br/>
            </w:r>
            <w:r w:rsidR="3AD7FB70" w:rsidRPr="47A01F73">
              <w:rPr>
                <w:b/>
                <w:bCs/>
                <w:sz w:val="18"/>
                <w:szCs w:val="18"/>
              </w:rPr>
              <w:t xml:space="preserve">Subtract </w:t>
            </w:r>
            <w:r w:rsidR="00310BBC" w:rsidRPr="47A01F73">
              <w:rPr>
                <w:b/>
                <w:bCs/>
                <w:sz w:val="18"/>
                <w:szCs w:val="18"/>
              </w:rPr>
              <w:t xml:space="preserve">Total Estimated </w:t>
            </w:r>
            <w:r w:rsidR="3AD7FB70" w:rsidRPr="47A01F73">
              <w:rPr>
                <w:b/>
                <w:bCs/>
                <w:sz w:val="18"/>
                <w:szCs w:val="18"/>
              </w:rPr>
              <w:t>F</w:t>
            </w:r>
            <w:r w:rsidR="00310BBC" w:rsidRPr="47A01F73">
              <w:rPr>
                <w:b/>
                <w:bCs/>
                <w:sz w:val="18"/>
                <w:szCs w:val="18"/>
              </w:rPr>
              <w:t>unding</w:t>
            </w:r>
            <w:r w:rsidR="3AD7FB70" w:rsidRPr="47A01F73">
              <w:rPr>
                <w:b/>
                <w:bCs/>
                <w:sz w:val="18"/>
                <w:szCs w:val="18"/>
              </w:rPr>
              <w:t xml:space="preserve"> from </w:t>
            </w:r>
            <w:r w:rsidR="00310BBC" w:rsidRPr="47A01F73">
              <w:rPr>
                <w:b/>
                <w:bCs/>
                <w:sz w:val="18"/>
                <w:szCs w:val="18"/>
              </w:rPr>
              <w:t xml:space="preserve">Total Estimated Cost: </w:t>
            </w:r>
            <w:r w:rsidR="3AD7FB70" w:rsidRPr="00E50CD8">
              <w:rPr>
                <w:i/>
                <w:iCs/>
                <w:color w:val="404040" w:themeColor="text1" w:themeTint="BF"/>
                <w:sz w:val="18"/>
                <w:szCs w:val="18"/>
                <w:u w:val="single"/>
              </w:rPr>
              <w:t>(</w:t>
            </w:r>
            <w:r w:rsidR="7EAA5D36" w:rsidRPr="00E50CD8">
              <w:rPr>
                <w:i/>
                <w:iCs/>
                <w:color w:val="404040" w:themeColor="text1" w:themeTint="BF"/>
                <w:sz w:val="18"/>
                <w:szCs w:val="18"/>
                <w:u w:val="single"/>
              </w:rPr>
              <w:t>Total Estimated Funding-Total Cost)</w:t>
            </w:r>
          </w:p>
        </w:tc>
      </w:tr>
    </w:tbl>
    <w:p w14:paraId="76746488" w14:textId="55B5A627" w:rsidR="00310BBC" w:rsidRDefault="005B2677" w:rsidP="47A01F73">
      <w:r w:rsidRPr="47A01F73">
        <w:rPr>
          <w:b/>
          <w:bCs/>
          <w:color w:val="002060"/>
        </w:rPr>
        <w:t xml:space="preserve">You’re ready to pilot SMBP </w:t>
      </w:r>
      <w:r w:rsidRPr="47A01F73">
        <w:rPr>
          <w:color w:val="002060"/>
        </w:rPr>
        <w:t>if you have a mechanism to cover pilot costs. As you’re executing the pilot,</w:t>
      </w:r>
      <w:r w:rsidRPr="47A01F73">
        <w:rPr>
          <w:b/>
          <w:bCs/>
          <w:color w:val="002060"/>
        </w:rPr>
        <w:t xml:space="preserve"> </w:t>
      </w:r>
      <w:r w:rsidRPr="47A01F73">
        <w:rPr>
          <w:color w:val="002060"/>
        </w:rPr>
        <w:t>adjust cost calculations to understand long-term sustainability.</w:t>
      </w:r>
    </w:p>
    <w:p w14:paraId="29D5DEF7" w14:textId="77777777" w:rsidR="005B2677" w:rsidRDefault="005B2677" w:rsidP="11F712AB">
      <w:pPr>
        <w:rPr>
          <w:b/>
          <w:bCs/>
          <w:color w:val="0F4C81"/>
          <w:sz w:val="24"/>
          <w:szCs w:val="24"/>
        </w:rPr>
      </w:pPr>
    </w:p>
    <w:p w14:paraId="40F3577E" w14:textId="67A20B4D" w:rsidR="00310BBC" w:rsidRDefault="35A1E934" w:rsidP="11F712AB">
      <w:r w:rsidRPr="410D2062">
        <w:rPr>
          <w:b/>
          <w:bCs/>
          <w:color w:val="0F4C81"/>
          <w:sz w:val="24"/>
          <w:szCs w:val="24"/>
        </w:rPr>
        <w:t>5</w:t>
      </w:r>
      <w:r w:rsidR="73791A84" w:rsidRPr="410D2062">
        <w:rPr>
          <w:b/>
          <w:bCs/>
          <w:color w:val="0F4C81"/>
          <w:sz w:val="24"/>
          <w:szCs w:val="24"/>
        </w:rPr>
        <w:t>. ESTABLISH PROGRAM GOAL</w:t>
      </w:r>
      <w:r w:rsidR="0D7D994D">
        <w:br/>
      </w:r>
      <w:r w:rsidR="73791A84" w:rsidRPr="410D2062">
        <w:rPr>
          <w:i/>
          <w:iCs/>
          <w:color w:val="64748B"/>
          <w:sz w:val="18"/>
          <w:szCs w:val="18"/>
        </w:rPr>
        <w:t>Define a clear and measurable goal. Are you focusing on long-term management, short-term diagnosis, or bridging gaps in care? Think back to the barriers and demographic groups you identified in the last section.</w:t>
      </w:r>
    </w:p>
    <w:p w14:paraId="427E1CC2" w14:textId="05BA6A12" w:rsidR="00572AD8" w:rsidRPr="00CB58B2" w:rsidRDefault="0D7D994D" w:rsidP="06772B4F">
      <w:pPr>
        <w:rPr>
          <w:i/>
          <w:iCs/>
          <w:color w:val="7F7F7F" w:themeColor="text1" w:themeTint="80"/>
        </w:rPr>
      </w:pPr>
      <w:r w:rsidRPr="06772B4F">
        <w:rPr>
          <w:b/>
          <w:bCs/>
          <w:color w:val="0F4C81"/>
        </w:rPr>
        <w:t xml:space="preserve">What are you hoping to improve? </w:t>
      </w:r>
      <w:r>
        <w:br/>
      </w:r>
      <w:r w:rsidRPr="00E50CD8">
        <w:rPr>
          <w:i/>
          <w:iCs/>
          <w:color w:val="404040" w:themeColor="text1" w:themeTint="BF"/>
          <w:sz w:val="18"/>
          <w:szCs w:val="18"/>
        </w:rPr>
        <w:t xml:space="preserve">Example: </w:t>
      </w:r>
      <w:r w:rsidR="008214E1" w:rsidRPr="00E50CD8">
        <w:rPr>
          <w:i/>
          <w:iCs/>
          <w:color w:val="404040" w:themeColor="text1" w:themeTint="BF"/>
          <w:sz w:val="18"/>
          <w:szCs w:val="18"/>
        </w:rPr>
        <w:t>We</w:t>
      </w:r>
      <w:r w:rsidR="00572AD8" w:rsidRPr="00E50CD8">
        <w:rPr>
          <w:i/>
          <w:iCs/>
          <w:color w:val="404040" w:themeColor="text1" w:themeTint="BF"/>
          <w:sz w:val="18"/>
          <w:szCs w:val="18"/>
        </w:rPr>
        <w:t xml:space="preserve"> will pilot SMBP with ___ patients who have uncontrolled HTN</w:t>
      </w:r>
      <w:r w:rsidR="2221B780" w:rsidRPr="00E50CD8">
        <w:rPr>
          <w:i/>
          <w:iCs/>
          <w:color w:val="404040" w:themeColor="text1" w:themeTint="BF"/>
          <w:sz w:val="18"/>
          <w:szCs w:val="18"/>
        </w:rPr>
        <w:t xml:space="preserve">. The pilot will run between </w:t>
      </w:r>
      <w:r w:rsidR="00572AD8" w:rsidRPr="00E50CD8">
        <w:rPr>
          <w:i/>
          <w:iCs/>
          <w:color w:val="404040" w:themeColor="text1" w:themeTint="BF"/>
          <w:sz w:val="18"/>
          <w:szCs w:val="18"/>
        </w:rPr>
        <w:t>mm/dd</w:t>
      </w:r>
      <w:r w:rsidR="2221B780" w:rsidRPr="00E50CD8">
        <w:rPr>
          <w:i/>
          <w:iCs/>
          <w:color w:val="404040" w:themeColor="text1" w:themeTint="BF"/>
          <w:sz w:val="18"/>
          <w:szCs w:val="18"/>
        </w:rPr>
        <w:t xml:space="preserve"> </w:t>
      </w:r>
      <w:r w:rsidR="00572AD8" w:rsidRPr="00E50CD8">
        <w:rPr>
          <w:i/>
          <w:iCs/>
          <w:color w:val="404040" w:themeColor="text1" w:themeTint="BF"/>
          <w:sz w:val="18"/>
          <w:szCs w:val="18"/>
        </w:rPr>
        <w:t>/</w:t>
      </w:r>
      <w:proofErr w:type="spellStart"/>
      <w:r w:rsidR="00572AD8" w:rsidRPr="00E50CD8">
        <w:rPr>
          <w:i/>
          <w:iCs/>
          <w:color w:val="404040" w:themeColor="text1" w:themeTint="BF"/>
          <w:sz w:val="18"/>
          <w:szCs w:val="18"/>
        </w:rPr>
        <w:t>yyyy</w:t>
      </w:r>
      <w:proofErr w:type="spellEnd"/>
      <w:r w:rsidR="00572AD8" w:rsidRPr="00E50CD8">
        <w:rPr>
          <w:i/>
          <w:iCs/>
          <w:color w:val="404040" w:themeColor="text1" w:themeTint="BF"/>
          <w:sz w:val="18"/>
          <w:szCs w:val="18"/>
        </w:rPr>
        <w:t xml:space="preserve"> and mm/dd/</w:t>
      </w:r>
      <w:proofErr w:type="spellStart"/>
      <w:r w:rsidR="00572AD8" w:rsidRPr="00E50CD8">
        <w:rPr>
          <w:i/>
          <w:iCs/>
          <w:color w:val="404040" w:themeColor="text1" w:themeTint="BF"/>
          <w:sz w:val="18"/>
          <w:szCs w:val="18"/>
        </w:rPr>
        <w:t>yyyy</w:t>
      </w:r>
      <w:proofErr w:type="spellEnd"/>
      <w:r w:rsidR="00572AD8" w:rsidRPr="00E50CD8">
        <w:rPr>
          <w:i/>
          <w:iCs/>
          <w:color w:val="404040" w:themeColor="text1" w:themeTint="BF"/>
          <w:sz w:val="18"/>
          <w:szCs w:val="18"/>
        </w:rPr>
        <w:t xml:space="preserve">. They will receive </w:t>
      </w:r>
      <w:r w:rsidR="008214E1" w:rsidRPr="00E50CD8">
        <w:rPr>
          <w:i/>
          <w:iCs/>
          <w:color w:val="404040" w:themeColor="text1" w:themeTint="BF"/>
          <w:sz w:val="18"/>
          <w:szCs w:val="18"/>
        </w:rPr>
        <w:t xml:space="preserve">support from our health coach for 3 months. </w:t>
      </w:r>
      <w:r w:rsidR="00572AD8" w:rsidRPr="00E50CD8">
        <w:rPr>
          <w:i/>
          <w:iCs/>
          <w:color w:val="404040" w:themeColor="text1" w:themeTint="BF"/>
          <w:sz w:val="18"/>
          <w:szCs w:val="18"/>
        </w:rPr>
        <w:t>Our aim is for 20% of those patients to reach HTN control by the end of the pilot. This aligns with our other objectives (select all that apply:</w:t>
      </w:r>
      <w:r w:rsidR="008214E1" w:rsidRPr="00E50CD8">
        <w:rPr>
          <w:i/>
          <w:iCs/>
          <w:color w:val="404040" w:themeColor="text1" w:themeTint="BF"/>
          <w:sz w:val="18"/>
          <w:szCs w:val="18"/>
        </w:rPr>
        <w:t xml:space="preserve"> M</w:t>
      </w:r>
      <w:r w:rsidR="00572AD8" w:rsidRPr="00E50CD8">
        <w:rPr>
          <w:i/>
          <w:iCs/>
          <w:color w:val="404040" w:themeColor="text1" w:themeTint="BF"/>
          <w:sz w:val="18"/>
          <w:szCs w:val="18"/>
        </w:rPr>
        <w:t>edicaid HEDIS incentive; UDS measure)</w:t>
      </w:r>
      <w:r w:rsidR="008214E1" w:rsidRPr="00E50CD8">
        <w:rPr>
          <w:i/>
          <w:iCs/>
          <w:color w:val="404040" w:themeColor="text1" w:themeTint="BF"/>
          <w:sz w:val="18"/>
          <w:szCs w:val="18"/>
        </w:rPr>
        <w:t>.</w:t>
      </w:r>
    </w:p>
    <w:p w14:paraId="1EF46F42" w14:textId="77777777" w:rsidR="003D48D5" w:rsidRDefault="003D48D5" w:rsidP="003D48D5">
      <w:pPr>
        <w:pBdr>
          <w:top w:val="single" w:sz="4" w:space="1" w:color="auto"/>
          <w:left w:val="single" w:sz="4" w:space="4" w:color="auto"/>
          <w:bottom w:val="single" w:sz="4" w:space="1" w:color="auto"/>
          <w:right w:val="single" w:sz="4" w:space="4" w:color="auto"/>
        </w:pBdr>
      </w:pPr>
    </w:p>
    <w:p w14:paraId="225CF997" w14:textId="77777777" w:rsidR="003D48D5" w:rsidRDefault="003D48D5" w:rsidP="003D48D5">
      <w:pPr>
        <w:pBdr>
          <w:top w:val="single" w:sz="4" w:space="1" w:color="auto"/>
          <w:left w:val="single" w:sz="4" w:space="4" w:color="auto"/>
          <w:bottom w:val="single" w:sz="4" w:space="1" w:color="auto"/>
          <w:right w:val="single" w:sz="4" w:space="4" w:color="auto"/>
        </w:pBdr>
      </w:pPr>
    </w:p>
    <w:p w14:paraId="63DFDBB0" w14:textId="77777777" w:rsidR="003D48D5" w:rsidRDefault="003D48D5" w:rsidP="003D48D5">
      <w:pPr>
        <w:pBdr>
          <w:top w:val="single" w:sz="4" w:space="1" w:color="auto"/>
          <w:left w:val="single" w:sz="4" w:space="4" w:color="auto"/>
          <w:bottom w:val="single" w:sz="4" w:space="1" w:color="auto"/>
          <w:right w:val="single" w:sz="4" w:space="4" w:color="auto"/>
        </w:pBdr>
      </w:pPr>
    </w:p>
    <w:p w14:paraId="1DFBD3DE" w14:textId="77777777" w:rsidR="003D48D5" w:rsidRDefault="003D48D5" w:rsidP="003D48D5">
      <w:pPr>
        <w:pBdr>
          <w:top w:val="single" w:sz="4" w:space="1" w:color="auto"/>
          <w:left w:val="single" w:sz="4" w:space="4" w:color="auto"/>
          <w:bottom w:val="single" w:sz="4" w:space="1" w:color="auto"/>
          <w:right w:val="single" w:sz="4" w:space="4" w:color="auto"/>
        </w:pBdr>
      </w:pPr>
    </w:p>
    <w:p w14:paraId="2415BBD2" w14:textId="1FCD656E" w:rsidR="00310BBC" w:rsidRDefault="00310BBC" w:rsidP="003D48D5">
      <w:pPr>
        <w:pBdr>
          <w:top w:val="single" w:sz="4" w:space="1" w:color="auto"/>
          <w:left w:val="single" w:sz="4" w:space="4" w:color="auto"/>
          <w:bottom w:val="single" w:sz="4" w:space="1" w:color="auto"/>
          <w:right w:val="single" w:sz="4" w:space="4" w:color="auto"/>
        </w:pBdr>
        <w:rPr>
          <w:i/>
          <w:iCs/>
          <w:color w:val="0F4C81"/>
        </w:rPr>
      </w:pPr>
    </w:p>
    <w:p w14:paraId="780D438F" w14:textId="77777777" w:rsidR="00310BBC" w:rsidRDefault="00310BBC" w:rsidP="003D48D5">
      <w:pPr>
        <w:pBdr>
          <w:top w:val="single" w:sz="4" w:space="1" w:color="auto"/>
          <w:left w:val="single" w:sz="4" w:space="4" w:color="auto"/>
          <w:bottom w:val="single" w:sz="4" w:space="1" w:color="auto"/>
          <w:right w:val="single" w:sz="4" w:space="4" w:color="auto"/>
        </w:pBdr>
      </w:pPr>
    </w:p>
    <w:p w14:paraId="630C40EA" w14:textId="074B5527" w:rsidR="128B4B3B" w:rsidRDefault="41B7FFA5" w:rsidP="128B4B3B">
      <w:r>
        <w:rPr>
          <w:noProof/>
        </w:rPr>
        <mc:AlternateContent>
          <mc:Choice Requires="wps">
            <w:drawing>
              <wp:inline distT="0" distB="0" distL="0" distR="0" wp14:anchorId="7D73BA7E" wp14:editId="128382BC">
                <wp:extent cx="6496050" cy="22860"/>
                <wp:effectExtent l="19050" t="19050" r="19050" b="34290"/>
                <wp:docPr id="1839756397" name="Straight Connector 1"/>
                <wp:cNvGraphicFramePr/>
                <a:graphic xmlns:a="http://schemas.openxmlformats.org/drawingml/2006/main">
                  <a:graphicData uri="http://schemas.microsoft.com/office/word/2010/wordprocessingShape">
                    <wps:wsp>
                      <wps:cNvCnPr/>
                      <wps:spPr>
                        <a:xfrm flipV="1">
                          <a:off x="0" y="0"/>
                          <a:ext cx="6496050" cy="22860"/>
                        </a:xfrm>
                        <a:prstGeom prst="line">
                          <a:avLst/>
                        </a:prstGeom>
                        <a:ln w="28575"/>
                      </wps:spPr>
                      <wps:style>
                        <a:lnRef idx="1">
                          <a:schemeClr val="accent5"/>
                        </a:lnRef>
                        <a:fillRef idx="0">
                          <a:schemeClr val="accent5"/>
                        </a:fillRef>
                        <a:effectRef idx="0">
                          <a:schemeClr val="accent5"/>
                        </a:effectRef>
                        <a:fontRef idx="minor">
                          <a:schemeClr val="tx1"/>
                        </a:fontRef>
                      </wps:style>
                      <wps:bodyPr/>
                    </wps:wsp>
                  </a:graphicData>
                </a:graphic>
              </wp:inline>
            </w:drawing>
          </mc:Choice>
          <mc:Fallback>
            <w:pict>
              <v:line w14:anchorId="7757828A" id="Straight Connector 1" o:spid="_x0000_s1026" style="flip:y;visibility:visible;mso-wrap-style:square;mso-left-percent:-10001;mso-top-percent:-10001;mso-position-horizontal:absolute;mso-position-horizontal-relative:char;mso-position-vertical:absolute;mso-position-vertical-relative:line;mso-left-percent:-10001;mso-top-percent:-10001" from="0,0" to="511.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" strokecolor="#40a7c2 [3048]" strokeweight="2.25pt">
                <w10:anchorlock/>
              </v:line>
            </w:pict>
          </mc:Fallback>
        </mc:AlternateContent>
      </w:r>
    </w:p>
    <w:p w14:paraId="2A889FCC" w14:textId="63226EEB" w:rsidR="00576D4B" w:rsidRPr="006A25A7" w:rsidRDefault="006A25A7" w:rsidP="128B4B3B">
      <w:pPr>
        <w:rPr>
          <w:b/>
          <w:bCs/>
          <w:color w:val="0F4C81"/>
          <w:sz w:val="24"/>
          <w:szCs w:val="24"/>
        </w:rPr>
      </w:pPr>
      <w:r>
        <w:rPr>
          <w:b/>
          <w:noProof/>
          <w:color w:val="0F4C81"/>
          <w:sz w:val="24"/>
        </w:rPr>
        <mc:AlternateContent>
          <mc:Choice Requires="wps">
            <w:drawing>
              <wp:anchor distT="0" distB="0" distL="114300" distR="114300" simplePos="0" relativeHeight="251658243" behindDoc="0" locked="0" layoutInCell="1" allowOverlap="1" wp14:anchorId="5A4DCF4C" wp14:editId="280BFA36">
                <wp:simplePos x="0" y="0"/>
                <wp:positionH relativeFrom="column">
                  <wp:posOffset>0</wp:posOffset>
                </wp:positionH>
                <wp:positionV relativeFrom="paragraph">
                  <wp:posOffset>678815</wp:posOffset>
                </wp:positionV>
                <wp:extent cx="6496050" cy="22860"/>
                <wp:effectExtent l="19050" t="19050" r="19050" b="34290"/>
                <wp:wrapNone/>
                <wp:docPr id="956982667" name="Straight Connector 1"/>
                <wp:cNvGraphicFramePr/>
                <a:graphic xmlns:a="http://schemas.openxmlformats.org/drawingml/2006/main">
                  <a:graphicData uri="http://schemas.microsoft.com/office/word/2010/wordprocessingShape">
                    <wps:wsp>
                      <wps:cNvCnPr/>
                      <wps:spPr>
                        <a:xfrm flipV="1">
                          <a:off x="0" y="0"/>
                          <a:ext cx="6496050" cy="22860"/>
                        </a:xfrm>
                        <a:prstGeom prst="line">
                          <a:avLst/>
                        </a:prstGeom>
                        <a:ln w="28575"/>
                      </wps:spPr>
                      <wps:style>
                        <a:lnRef idx="1">
                          <a:schemeClr val="accent5"/>
                        </a:lnRef>
                        <a:fillRef idx="0">
                          <a:schemeClr val="accent5"/>
                        </a:fillRef>
                        <a:effectRef idx="0">
                          <a:schemeClr val="accent5"/>
                        </a:effectRef>
                        <a:fontRef idx="minor">
                          <a:schemeClr val="tx1"/>
                        </a:fontRef>
                      </wps:style>
                      <wps:bodyPr/>
                    </wps:wsp>
                  </a:graphicData>
                </a:graphic>
              </wp:anchor>
            </w:drawing>
          </mc:Choice>
          <mc:Fallback>
            <w:pict>
              <v:line w14:anchorId="35865528" id="Straight Connector 1" o:spid="_x0000_s1026" style="position:absolute;flip:y;z-index:251658243;visibility:visible;mso-wrap-style:square;mso-wrap-distance-left:9pt;mso-wrap-distance-top:0;mso-wrap-distance-right:9pt;mso-wrap-distance-bottom:0;mso-position-horizontal:absolute;mso-position-horizontal-relative:text;mso-position-vertical:absolute;mso-position-vertical-relative:text" from="0,53.45pt" to="511.5pt,5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" strokecolor="#40a7c2 [3048]" strokeweight="2.25pt"/>
            </w:pict>
          </mc:Fallback>
        </mc:AlternateContent>
      </w:r>
      <w:r w:rsidR="00576D4B" w:rsidRPr="54144846">
        <w:rPr>
          <w:b/>
          <w:bCs/>
          <w:color w:val="0F4C81"/>
          <w:sz w:val="24"/>
          <w:szCs w:val="24"/>
        </w:rPr>
        <w:t xml:space="preserve">READINESS </w:t>
      </w:r>
      <w:r w:rsidR="542F3829" w:rsidRPr="54144846">
        <w:rPr>
          <w:b/>
          <w:bCs/>
          <w:color w:val="0F4C81"/>
          <w:sz w:val="24"/>
          <w:szCs w:val="24"/>
        </w:rPr>
        <w:t>CHECKLIST</w:t>
      </w:r>
      <w:r>
        <w:rPr>
          <w:b/>
          <w:color w:val="0F4C81"/>
          <w:sz w:val="24"/>
          <w:szCs w:val="24"/>
        </w:rPr>
        <w:br/>
      </w:r>
      <w:r w:rsidR="00904128" w:rsidRPr="54144846">
        <w:rPr>
          <w:color w:val="000000" w:themeColor="text1"/>
          <w:sz w:val="22"/>
        </w:rPr>
        <w:t xml:space="preserve">After working through the </w:t>
      </w:r>
      <w:r w:rsidRPr="54144846">
        <w:rPr>
          <w:color w:val="000000" w:themeColor="text1"/>
          <w:sz w:val="22"/>
        </w:rPr>
        <w:t xml:space="preserve">implementation worksheet, double check that you have completed all the tasks by reviewing this readiness </w:t>
      </w:r>
      <w:r w:rsidR="542F3829" w:rsidRPr="54144846">
        <w:rPr>
          <w:color w:val="000000" w:themeColor="text1"/>
          <w:sz w:val="22"/>
        </w:rPr>
        <w:t>checklist</w:t>
      </w:r>
      <w:r w:rsidRPr="54144846">
        <w:rPr>
          <w:color w:val="000000" w:themeColor="text1"/>
          <w:sz w:val="22"/>
        </w:rPr>
        <w:t>.</w:t>
      </w:r>
      <w:r w:rsidR="00576D4B" w:rsidRPr="006A25A7">
        <w:rPr>
          <w:bCs/>
          <w:color w:val="000000" w:themeColor="text1"/>
          <w:sz w:val="24"/>
        </w:rPr>
        <w:br/>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
        <w:gridCol w:w="9936"/>
      </w:tblGrid>
      <w:tr w:rsidR="00576D4B" w14:paraId="16A9E8BA" w14:textId="77777777" w:rsidTr="128B4B3B">
        <w:tc>
          <w:tcPr>
            <w:tcW w:w="576" w:type="dxa"/>
          </w:tcPr>
          <w:p w14:paraId="56671446" w14:textId="77777777" w:rsidR="00576D4B" w:rsidRPr="00C514E5" w:rsidRDefault="00576D4B" w:rsidP="00F20114">
            <w:pPr>
              <w:rPr>
                <w:sz w:val="24"/>
                <w:szCs w:val="20"/>
              </w:rPr>
            </w:pPr>
            <w:r w:rsidRPr="00C514E5">
              <w:rPr>
                <w:color w:val="64748B"/>
                <w:sz w:val="24"/>
                <w:szCs w:val="20"/>
              </w:rPr>
              <w:t>☐</w:t>
            </w:r>
          </w:p>
        </w:tc>
        <w:tc>
          <w:tcPr>
            <w:tcW w:w="9936" w:type="dxa"/>
          </w:tcPr>
          <w:p w14:paraId="4B819FFD" w14:textId="77777777" w:rsidR="00576D4B" w:rsidRPr="00C514E5" w:rsidRDefault="00576D4B" w:rsidP="00F20114">
            <w:pPr>
              <w:rPr>
                <w:sz w:val="24"/>
                <w:szCs w:val="20"/>
              </w:rPr>
            </w:pPr>
            <w:r w:rsidRPr="00C514E5">
              <w:rPr>
                <w:b/>
                <w:color w:val="0F4C81"/>
                <w:sz w:val="24"/>
                <w:szCs w:val="20"/>
              </w:rPr>
              <w:t>Establish need among your population</w:t>
            </w:r>
          </w:p>
          <w:p w14:paraId="46E38F97" w14:textId="77777777" w:rsidR="00576D4B" w:rsidRPr="00C514E5" w:rsidRDefault="00576D4B" w:rsidP="00F20114">
            <w:pPr>
              <w:rPr>
                <w:sz w:val="24"/>
                <w:szCs w:val="20"/>
              </w:rPr>
            </w:pPr>
            <w:r w:rsidRPr="00C514E5">
              <w:rPr>
                <w:color w:val="475569"/>
                <w:sz w:val="24"/>
                <w:szCs w:val="20"/>
              </w:rPr>
              <w:t>Take account of your hypertension population demographics and baseline control rates.</w:t>
            </w:r>
          </w:p>
          <w:p w14:paraId="2308762A" w14:textId="4519817D" w:rsidR="00576D4B" w:rsidRPr="00C514E5" w:rsidRDefault="00576D4B" w:rsidP="00F20114"/>
        </w:tc>
      </w:tr>
      <w:tr w:rsidR="00576D4B" w14:paraId="04C96087" w14:textId="77777777" w:rsidTr="128B4B3B">
        <w:tc>
          <w:tcPr>
            <w:tcW w:w="576" w:type="dxa"/>
          </w:tcPr>
          <w:p w14:paraId="0F51D548" w14:textId="77777777" w:rsidR="00576D4B" w:rsidRPr="00C514E5" w:rsidRDefault="00576D4B" w:rsidP="00F20114">
            <w:pPr>
              <w:rPr>
                <w:sz w:val="24"/>
                <w:szCs w:val="20"/>
              </w:rPr>
            </w:pPr>
            <w:r w:rsidRPr="00C514E5">
              <w:rPr>
                <w:color w:val="64748B"/>
                <w:sz w:val="24"/>
                <w:szCs w:val="20"/>
              </w:rPr>
              <w:t>☐</w:t>
            </w:r>
          </w:p>
        </w:tc>
        <w:tc>
          <w:tcPr>
            <w:tcW w:w="9936" w:type="dxa"/>
          </w:tcPr>
          <w:p w14:paraId="6D7FD0CB" w14:textId="77777777" w:rsidR="004A4B9D" w:rsidRPr="00C514E5" w:rsidRDefault="004A4B9D" w:rsidP="004A4B9D">
            <w:pPr>
              <w:rPr>
                <w:sz w:val="24"/>
                <w:szCs w:val="20"/>
              </w:rPr>
            </w:pPr>
            <w:proofErr w:type="gramStart"/>
            <w:r>
              <w:rPr>
                <w:b/>
                <w:color w:val="0F4C81"/>
                <w:sz w:val="24"/>
                <w:szCs w:val="20"/>
              </w:rPr>
              <w:t>Align</w:t>
            </w:r>
            <w:proofErr w:type="gramEnd"/>
            <w:r>
              <w:rPr>
                <w:b/>
                <w:color w:val="0F4C81"/>
                <w:sz w:val="24"/>
                <w:szCs w:val="20"/>
              </w:rPr>
              <w:t xml:space="preserve"> with other Remote Patient Monitoring &amp; Health Coaching Programs</w:t>
            </w:r>
          </w:p>
          <w:p w14:paraId="5B79FF8B" w14:textId="77777777" w:rsidR="004A4B9D" w:rsidRPr="00C514E5" w:rsidRDefault="004A4B9D" w:rsidP="004A4B9D">
            <w:pPr>
              <w:rPr>
                <w:sz w:val="24"/>
                <w:szCs w:val="20"/>
              </w:rPr>
            </w:pPr>
            <w:r>
              <w:rPr>
                <w:color w:val="475569"/>
                <w:sz w:val="24"/>
                <w:szCs w:val="20"/>
              </w:rPr>
              <w:t xml:space="preserve">If you already have a Remote Patient Monitoring or health coaching program, consider how this SMBP program can align. </w:t>
            </w:r>
          </w:p>
          <w:p w14:paraId="50666F51" w14:textId="77777777" w:rsidR="00576D4B" w:rsidRPr="00C514E5" w:rsidRDefault="00576D4B" w:rsidP="004A4B9D">
            <w:pPr>
              <w:rPr>
                <w:sz w:val="24"/>
                <w:szCs w:val="20"/>
              </w:rPr>
            </w:pPr>
          </w:p>
        </w:tc>
      </w:tr>
      <w:tr w:rsidR="00576D4B" w14:paraId="5393EAA8" w14:textId="77777777" w:rsidTr="128B4B3B">
        <w:tc>
          <w:tcPr>
            <w:tcW w:w="576" w:type="dxa"/>
          </w:tcPr>
          <w:p w14:paraId="3C88D650" w14:textId="77777777" w:rsidR="00576D4B" w:rsidRPr="00C514E5" w:rsidRDefault="00576D4B" w:rsidP="00F20114">
            <w:pPr>
              <w:rPr>
                <w:color w:val="64748B"/>
                <w:sz w:val="24"/>
                <w:szCs w:val="20"/>
              </w:rPr>
            </w:pPr>
            <w:r w:rsidRPr="00C514E5">
              <w:rPr>
                <w:rFonts w:ascii="Segoe UI Symbol" w:hAnsi="Segoe UI Symbol" w:cs="Segoe UI Symbol"/>
                <w:color w:val="64748B"/>
                <w:sz w:val="24"/>
                <w:szCs w:val="20"/>
              </w:rPr>
              <w:t>☐</w:t>
            </w:r>
          </w:p>
        </w:tc>
        <w:tc>
          <w:tcPr>
            <w:tcW w:w="9936" w:type="dxa"/>
          </w:tcPr>
          <w:p w14:paraId="3BD955CB" w14:textId="77777777" w:rsidR="00CF25F5" w:rsidRPr="00C514E5" w:rsidRDefault="00CF25F5" w:rsidP="00CF25F5">
            <w:pPr>
              <w:rPr>
                <w:sz w:val="24"/>
                <w:szCs w:val="20"/>
              </w:rPr>
            </w:pPr>
            <w:r w:rsidRPr="00C514E5">
              <w:rPr>
                <w:b/>
                <w:color w:val="0F4C81"/>
                <w:sz w:val="24"/>
                <w:szCs w:val="20"/>
              </w:rPr>
              <w:t>Create a cross-sectional team</w:t>
            </w:r>
          </w:p>
          <w:p w14:paraId="1BBD1B80" w14:textId="77777777" w:rsidR="00CF25F5" w:rsidRDefault="00CF25F5" w:rsidP="00CF25F5">
            <w:pPr>
              <w:rPr>
                <w:color w:val="475569"/>
                <w:sz w:val="24"/>
                <w:szCs w:val="20"/>
              </w:rPr>
            </w:pPr>
            <w:r w:rsidRPr="00C514E5">
              <w:rPr>
                <w:color w:val="475569"/>
                <w:sz w:val="24"/>
                <w:szCs w:val="20"/>
              </w:rPr>
              <w:t>Include providers, nursing staff, informatics/IT, and care management.</w:t>
            </w:r>
          </w:p>
          <w:p w14:paraId="7D097E3E" w14:textId="77777777" w:rsidR="00174873" w:rsidRDefault="00174873" w:rsidP="00174873">
            <w:pPr>
              <w:rPr>
                <w:color w:val="64748B"/>
                <w:sz w:val="24"/>
                <w:szCs w:val="20"/>
              </w:rPr>
            </w:pPr>
            <w:r w:rsidRPr="00C514E5">
              <w:rPr>
                <w:color w:val="64748B"/>
                <w:sz w:val="24"/>
                <w:szCs w:val="20"/>
              </w:rPr>
              <w:t>Project Leader Name / Title: _____________________________________________</w:t>
            </w:r>
          </w:p>
          <w:p w14:paraId="30D0C149" w14:textId="77777777" w:rsidR="00576D4B" w:rsidRPr="00C514E5" w:rsidRDefault="00576D4B" w:rsidP="00F20114">
            <w:pPr>
              <w:rPr>
                <w:b/>
                <w:color w:val="0F4C81"/>
                <w:sz w:val="24"/>
                <w:szCs w:val="20"/>
              </w:rPr>
            </w:pPr>
          </w:p>
        </w:tc>
      </w:tr>
      <w:tr w:rsidR="00576D4B" w14:paraId="549EA74B" w14:textId="77777777" w:rsidTr="128B4B3B">
        <w:tc>
          <w:tcPr>
            <w:tcW w:w="576" w:type="dxa"/>
          </w:tcPr>
          <w:p w14:paraId="57929EF3" w14:textId="77777777" w:rsidR="00576D4B" w:rsidRPr="00C514E5" w:rsidRDefault="00576D4B" w:rsidP="00F20114">
            <w:pPr>
              <w:rPr>
                <w:sz w:val="24"/>
                <w:szCs w:val="20"/>
              </w:rPr>
            </w:pPr>
            <w:r w:rsidRPr="00C514E5">
              <w:rPr>
                <w:color w:val="64748B"/>
                <w:sz w:val="24"/>
                <w:szCs w:val="20"/>
              </w:rPr>
              <w:t>☐</w:t>
            </w:r>
          </w:p>
        </w:tc>
        <w:tc>
          <w:tcPr>
            <w:tcW w:w="9936" w:type="dxa"/>
          </w:tcPr>
          <w:p w14:paraId="09C17E1A" w14:textId="4F22C27D" w:rsidR="002C7B6C" w:rsidRDefault="00174873" w:rsidP="002C7B6C">
            <w:pPr>
              <w:rPr>
                <w:b/>
                <w:color w:val="0F4C81"/>
                <w:sz w:val="24"/>
                <w:szCs w:val="20"/>
              </w:rPr>
            </w:pPr>
            <w:r>
              <w:rPr>
                <w:b/>
                <w:color w:val="0F4C81"/>
                <w:sz w:val="24"/>
                <w:szCs w:val="20"/>
              </w:rPr>
              <w:t>Consider f</w:t>
            </w:r>
            <w:r w:rsidR="002C7B6C">
              <w:rPr>
                <w:b/>
                <w:color w:val="0F4C81"/>
                <w:sz w:val="24"/>
                <w:szCs w:val="20"/>
              </w:rPr>
              <w:t>inancial sustainability</w:t>
            </w:r>
          </w:p>
          <w:p w14:paraId="32A838C7" w14:textId="77777777" w:rsidR="00367340" w:rsidRDefault="002C7B6C" w:rsidP="002C7B6C">
            <w:pPr>
              <w:rPr>
                <w:color w:val="334155"/>
                <w:sz w:val="24"/>
                <w:szCs w:val="20"/>
              </w:rPr>
            </w:pPr>
            <w:proofErr w:type="gramStart"/>
            <w:r w:rsidRPr="00C514E5">
              <w:rPr>
                <w:rFonts w:ascii="Cambria Math" w:hAnsi="Cambria Math" w:cs="Cambria Math"/>
                <w:color w:val="334155"/>
                <w:sz w:val="24"/>
                <w:szCs w:val="20"/>
              </w:rPr>
              <w:t>▢</w:t>
            </w:r>
            <w:r w:rsidRPr="00C514E5">
              <w:rPr>
                <w:color w:val="334155"/>
                <w:sz w:val="24"/>
                <w:szCs w:val="20"/>
              </w:rPr>
              <w:t xml:space="preserve">  </w:t>
            </w:r>
            <w:r>
              <w:rPr>
                <w:color w:val="334155"/>
                <w:sz w:val="24"/>
                <w:szCs w:val="20"/>
              </w:rPr>
              <w:t>How</w:t>
            </w:r>
            <w:proofErr w:type="gramEnd"/>
            <w:r>
              <w:rPr>
                <w:color w:val="334155"/>
                <w:sz w:val="24"/>
                <w:szCs w:val="20"/>
              </w:rPr>
              <w:t xml:space="preserve"> will the</w:t>
            </w:r>
            <w:r w:rsidR="00367340">
              <w:rPr>
                <w:color w:val="334155"/>
                <w:sz w:val="24"/>
                <w:szCs w:val="20"/>
              </w:rPr>
              <w:t xml:space="preserve"> pilot be funded? </w:t>
            </w:r>
          </w:p>
          <w:p w14:paraId="30CA1BF1" w14:textId="0DFB0C6E" w:rsidR="00576D4B" w:rsidRPr="00C514E5" w:rsidRDefault="00CF25F5" w:rsidP="002C7B6C">
            <w:pPr>
              <w:rPr>
                <w:sz w:val="24"/>
                <w:szCs w:val="20"/>
              </w:rPr>
            </w:pPr>
            <w:proofErr w:type="gramStart"/>
            <w:r w:rsidRPr="00C514E5">
              <w:rPr>
                <w:rFonts w:ascii="Cambria Math" w:hAnsi="Cambria Math" w:cs="Cambria Math"/>
                <w:color w:val="334155"/>
                <w:sz w:val="24"/>
                <w:szCs w:val="20"/>
              </w:rPr>
              <w:t>▢</w:t>
            </w:r>
            <w:r w:rsidRPr="00C514E5">
              <w:rPr>
                <w:color w:val="334155"/>
                <w:sz w:val="24"/>
                <w:szCs w:val="20"/>
              </w:rPr>
              <w:t xml:space="preserve">  Create</w:t>
            </w:r>
            <w:proofErr w:type="gramEnd"/>
            <w:r w:rsidRPr="00C514E5">
              <w:rPr>
                <w:color w:val="334155"/>
                <w:sz w:val="24"/>
                <w:szCs w:val="20"/>
              </w:rPr>
              <w:t xml:space="preserve"> a business case highlighting ROI and clinical quality improvement</w:t>
            </w:r>
            <w:r>
              <w:rPr>
                <w:color w:val="334155"/>
                <w:sz w:val="24"/>
                <w:szCs w:val="20"/>
              </w:rPr>
              <w:br/>
            </w:r>
          </w:p>
        </w:tc>
      </w:tr>
      <w:tr w:rsidR="00576D4B" w14:paraId="2C3C9969" w14:textId="77777777" w:rsidTr="128B4B3B">
        <w:trPr>
          <w:trHeight w:val="80"/>
        </w:trPr>
        <w:tc>
          <w:tcPr>
            <w:tcW w:w="576" w:type="dxa"/>
          </w:tcPr>
          <w:p w14:paraId="6584D1AB" w14:textId="77777777" w:rsidR="00576D4B" w:rsidRPr="00C514E5" w:rsidRDefault="00576D4B" w:rsidP="00F20114">
            <w:pPr>
              <w:rPr>
                <w:sz w:val="24"/>
                <w:szCs w:val="20"/>
              </w:rPr>
            </w:pPr>
            <w:r w:rsidRPr="00C514E5">
              <w:rPr>
                <w:color w:val="64748B"/>
                <w:sz w:val="24"/>
                <w:szCs w:val="20"/>
              </w:rPr>
              <w:t>☐</w:t>
            </w:r>
          </w:p>
        </w:tc>
        <w:tc>
          <w:tcPr>
            <w:tcW w:w="9936" w:type="dxa"/>
          </w:tcPr>
          <w:p w14:paraId="7EA070E9" w14:textId="77777777" w:rsidR="00CF25F5" w:rsidRPr="00C514E5" w:rsidRDefault="00CF25F5" w:rsidP="00CF25F5">
            <w:pPr>
              <w:rPr>
                <w:sz w:val="24"/>
                <w:szCs w:val="20"/>
              </w:rPr>
            </w:pPr>
            <w:r w:rsidRPr="00C514E5">
              <w:rPr>
                <w:b/>
                <w:color w:val="0F4C81"/>
                <w:sz w:val="24"/>
                <w:szCs w:val="20"/>
              </w:rPr>
              <w:t>Establish program goal</w:t>
            </w:r>
          </w:p>
          <w:p w14:paraId="6C1892E7" w14:textId="77777777" w:rsidR="00CF25F5" w:rsidRPr="00C514E5" w:rsidRDefault="00CF25F5" w:rsidP="00CF25F5">
            <w:pPr>
              <w:rPr>
                <w:sz w:val="24"/>
                <w:szCs w:val="20"/>
              </w:rPr>
            </w:pPr>
            <w:r w:rsidRPr="00C514E5">
              <w:rPr>
                <w:color w:val="475569"/>
                <w:sz w:val="24"/>
                <w:szCs w:val="20"/>
              </w:rPr>
              <w:t>Determine the primary clinical objective for implementing the SMBP program.</w:t>
            </w:r>
            <w:r>
              <w:rPr>
                <w:color w:val="475569"/>
                <w:sz w:val="24"/>
                <w:szCs w:val="20"/>
              </w:rPr>
              <w:t xml:space="preserve"> </w:t>
            </w:r>
            <w:r>
              <w:rPr>
                <w:color w:val="475569"/>
                <w:sz w:val="24"/>
                <w:szCs w:val="20"/>
              </w:rPr>
              <w:br/>
            </w:r>
            <w:r w:rsidRPr="00B869D5">
              <w:rPr>
                <w:i/>
                <w:iCs/>
                <w:color w:val="475569"/>
                <w:sz w:val="24"/>
                <w:szCs w:val="20"/>
              </w:rPr>
              <w:t>Select all that apply.</w:t>
            </w:r>
          </w:p>
          <w:p w14:paraId="05C8964B" w14:textId="77777777" w:rsidR="00CF25F5" w:rsidRPr="00C514E5" w:rsidRDefault="00CF25F5" w:rsidP="00CF25F5">
            <w:pPr>
              <w:ind w:left="216"/>
              <w:rPr>
                <w:sz w:val="24"/>
                <w:szCs w:val="20"/>
              </w:rPr>
            </w:pPr>
            <w:proofErr w:type="gramStart"/>
            <w:r w:rsidRPr="00C514E5">
              <w:rPr>
                <w:rFonts w:ascii="Cambria Math" w:hAnsi="Cambria Math" w:cs="Cambria Math"/>
                <w:color w:val="334155"/>
                <w:sz w:val="24"/>
                <w:szCs w:val="20"/>
              </w:rPr>
              <w:t>▢</w:t>
            </w:r>
            <w:r w:rsidRPr="00C514E5">
              <w:rPr>
                <w:color w:val="334155"/>
                <w:sz w:val="24"/>
                <w:szCs w:val="20"/>
              </w:rPr>
              <w:t xml:space="preserve">  Long</w:t>
            </w:r>
            <w:proofErr w:type="gramEnd"/>
            <w:r w:rsidRPr="00C514E5">
              <w:rPr>
                <w:color w:val="334155"/>
                <w:sz w:val="24"/>
                <w:szCs w:val="20"/>
              </w:rPr>
              <w:t>-term use for overall management &amp; understanding of triggers</w:t>
            </w:r>
          </w:p>
          <w:p w14:paraId="7B3A5DC9" w14:textId="77777777" w:rsidR="00CF25F5" w:rsidRDefault="00CF25F5" w:rsidP="00CF25F5">
            <w:pPr>
              <w:ind w:left="216"/>
              <w:rPr>
                <w:sz w:val="24"/>
                <w:szCs w:val="20"/>
              </w:rPr>
            </w:pPr>
            <w:proofErr w:type="gramStart"/>
            <w:r w:rsidRPr="00C514E5">
              <w:rPr>
                <w:rFonts w:ascii="Cambria Math" w:hAnsi="Cambria Math" w:cs="Cambria Math"/>
                <w:color w:val="334155"/>
                <w:sz w:val="24"/>
                <w:szCs w:val="20"/>
              </w:rPr>
              <w:t>▢</w:t>
            </w:r>
            <w:r w:rsidRPr="00C514E5">
              <w:rPr>
                <w:color w:val="334155"/>
                <w:sz w:val="24"/>
                <w:szCs w:val="20"/>
              </w:rPr>
              <w:t xml:space="preserve">  Short</w:t>
            </w:r>
            <w:proofErr w:type="gramEnd"/>
            <w:r w:rsidRPr="00C514E5">
              <w:rPr>
                <w:color w:val="334155"/>
                <w:sz w:val="24"/>
                <w:szCs w:val="20"/>
              </w:rPr>
              <w:t>-term use for diagnosis of hypertension or assessment of BP control</w:t>
            </w:r>
          </w:p>
          <w:p w14:paraId="37896035" w14:textId="6D3A34CB" w:rsidR="00CF25F5" w:rsidRPr="00C514E5" w:rsidRDefault="00CF25F5" w:rsidP="00F20114">
            <w:pPr>
              <w:rPr>
                <w:sz w:val="24"/>
                <w:szCs w:val="20"/>
              </w:rPr>
            </w:pPr>
          </w:p>
        </w:tc>
      </w:tr>
    </w:tbl>
    <w:p w14:paraId="6247D650" w14:textId="2389863E" w:rsidR="00310BBC" w:rsidRPr="00D87CA9" w:rsidRDefault="00310BBC">
      <w:r>
        <w:rPr>
          <w:b/>
          <w:color w:val="0F4C81"/>
          <w:sz w:val="24"/>
        </w:rPr>
        <w:br w:type="page"/>
      </w:r>
    </w:p>
    <w:p w14:paraId="3F80A42E" w14:textId="4AE7BFDC" w:rsidR="00310BBC" w:rsidRPr="00310BBC" w:rsidRDefault="000C42A8" w:rsidP="54144846">
      <w:pPr>
        <w:rPr>
          <w:b/>
          <w:bCs/>
          <w:color w:val="0F4C81"/>
          <w:sz w:val="24"/>
          <w:szCs w:val="24"/>
        </w:rPr>
      </w:pPr>
      <w:r>
        <w:rPr>
          <w:b/>
          <w:noProof/>
          <w:color w:val="0F4C81"/>
          <w:sz w:val="24"/>
        </w:rPr>
        <w:lastRenderedPageBreak/>
        <mc:AlternateContent>
          <mc:Choice Requires="wps">
            <w:drawing>
              <wp:anchor distT="0" distB="0" distL="114300" distR="114300" simplePos="0" relativeHeight="251658241" behindDoc="0" locked="0" layoutInCell="1" allowOverlap="1" wp14:anchorId="1A0EC6D2" wp14:editId="20211E30">
                <wp:simplePos x="0" y="0"/>
                <wp:positionH relativeFrom="column">
                  <wp:posOffset>0</wp:posOffset>
                </wp:positionH>
                <wp:positionV relativeFrom="paragraph">
                  <wp:posOffset>436880</wp:posOffset>
                </wp:positionV>
                <wp:extent cx="6496050" cy="22860"/>
                <wp:effectExtent l="19050" t="19050" r="19050" b="34290"/>
                <wp:wrapNone/>
                <wp:docPr id="267717483" name="Straight Connector 1"/>
                <wp:cNvGraphicFramePr/>
                <a:graphic xmlns:a="http://schemas.openxmlformats.org/drawingml/2006/main">
                  <a:graphicData uri="http://schemas.microsoft.com/office/word/2010/wordprocessingShape">
                    <wps:wsp>
                      <wps:cNvCnPr/>
                      <wps:spPr>
                        <a:xfrm flipV="1">
                          <a:off x="0" y="0"/>
                          <a:ext cx="6496050" cy="22860"/>
                        </a:xfrm>
                        <a:prstGeom prst="line">
                          <a:avLst/>
                        </a:prstGeom>
                        <a:ln w="28575"/>
                      </wps:spPr>
                      <wps:style>
                        <a:lnRef idx="1">
                          <a:schemeClr val="accent5"/>
                        </a:lnRef>
                        <a:fillRef idx="0">
                          <a:schemeClr val="accent5"/>
                        </a:fillRef>
                        <a:effectRef idx="0">
                          <a:schemeClr val="accent5"/>
                        </a:effectRef>
                        <a:fontRef idx="minor">
                          <a:schemeClr val="tx1"/>
                        </a:fontRef>
                      </wps:style>
                      <wps:bodyPr/>
                    </wps:wsp>
                  </a:graphicData>
                </a:graphic>
              </wp:anchor>
            </w:drawing>
          </mc:Choice>
          <mc:Fallback>
            <w:pict>
              <v:line w14:anchorId="5A772B26" id="Straight Connector 1" o:spid="_x0000_s1026" style="position:absolute;flip:y;z-index:251658241;visibility:visible;mso-wrap-style:square;mso-wrap-distance-left:9pt;mso-wrap-distance-top:0;mso-wrap-distance-right:9pt;mso-wrap-distance-bottom:0;mso-position-horizontal:absolute;mso-position-horizontal-relative:text;mso-position-vertical:absolute;mso-position-vertical-relative:text" from="0,34.4pt" to="511.5pt,3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" strokecolor="#40a7c2 [3048]" strokeweight="2.25pt"/>
            </w:pict>
          </mc:Fallback>
        </mc:AlternateContent>
      </w:r>
      <w:r>
        <w:rPr>
          <w:b/>
          <w:color w:val="0F4C81"/>
          <w:sz w:val="24"/>
        </w:rPr>
        <w:br/>
      </w:r>
      <w:r w:rsidRPr="54144846">
        <w:rPr>
          <w:b/>
          <w:bCs/>
          <w:color w:val="0F4C81"/>
          <w:sz w:val="24"/>
          <w:szCs w:val="24"/>
        </w:rPr>
        <w:t xml:space="preserve">PHASE 2: IMPLEMENTATION </w:t>
      </w:r>
      <w:r w:rsidR="542F3829" w:rsidRPr="54144846">
        <w:rPr>
          <w:b/>
          <w:bCs/>
          <w:color w:val="0F4C81"/>
          <w:sz w:val="24"/>
          <w:szCs w:val="24"/>
        </w:rPr>
        <w:t>CHECKLIST</w:t>
      </w:r>
      <w:r w:rsidR="00310BBC">
        <w:rPr>
          <w:b/>
          <w:color w:val="0F4C81"/>
          <w:sz w:val="24"/>
        </w:rPr>
        <w:br/>
      </w:r>
    </w:p>
    <w:tbl>
      <w:tblPr>
        <w:tblStyle w:val="ListTable2-Accent1"/>
        <w:tblW w:w="10728" w:type="dxa"/>
        <w:tblLayout w:type="fixed"/>
        <w:tblLook w:val="04A0" w:firstRow="1" w:lastRow="0" w:firstColumn="1" w:lastColumn="0" w:noHBand="0" w:noVBand="1"/>
      </w:tblPr>
      <w:tblGrid>
        <w:gridCol w:w="418"/>
        <w:gridCol w:w="4910"/>
        <w:gridCol w:w="1980"/>
        <w:gridCol w:w="1800"/>
        <w:gridCol w:w="90"/>
        <w:gridCol w:w="1530"/>
      </w:tblGrid>
      <w:tr w:rsidR="004D172C" w14:paraId="47B43E42" w14:textId="531DB50B" w:rsidTr="51F6499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8" w:type="dxa"/>
            <w:shd w:val="clear" w:color="auto" w:fill="4F81BD" w:themeFill="accent1"/>
          </w:tcPr>
          <w:p w14:paraId="7AD096D6" w14:textId="77777777" w:rsidR="004D172C" w:rsidRPr="00F009D3" w:rsidRDefault="004D172C">
            <w:pPr>
              <w:rPr>
                <w:rFonts w:ascii="Segoe UI Symbol" w:hAnsi="Segoe UI Symbol" w:cs="Segoe UI Symbol"/>
                <w:color w:val="FFFFFF" w:themeColor="background1"/>
                <w:sz w:val="28"/>
              </w:rPr>
            </w:pPr>
          </w:p>
        </w:tc>
        <w:tc>
          <w:tcPr>
            <w:tcW w:w="4910" w:type="dxa"/>
            <w:shd w:val="clear" w:color="auto" w:fill="4F81BD" w:themeFill="accent1"/>
          </w:tcPr>
          <w:p w14:paraId="2F377F3D" w14:textId="3624CF20" w:rsidR="004D172C" w:rsidRPr="00F009D3" w:rsidRDefault="004D172C">
            <w:pPr>
              <w:cnfStyle w:val="100000000000" w:firstRow="1" w:lastRow="0" w:firstColumn="0" w:lastColumn="0" w:oddVBand="0" w:evenVBand="0" w:oddHBand="0" w:evenHBand="0" w:firstRowFirstColumn="0" w:firstRowLastColumn="0" w:lastRowFirstColumn="0" w:lastRowLastColumn="0"/>
              <w:rPr>
                <w:b w:val="0"/>
                <w:color w:val="FFFFFF" w:themeColor="background1"/>
                <w:sz w:val="22"/>
              </w:rPr>
            </w:pPr>
            <w:r w:rsidRPr="00F009D3">
              <w:rPr>
                <w:color w:val="FFFFFF" w:themeColor="background1"/>
                <w:sz w:val="22"/>
              </w:rPr>
              <w:t>MAJOR STEPS</w:t>
            </w:r>
          </w:p>
        </w:tc>
        <w:tc>
          <w:tcPr>
            <w:tcW w:w="1980" w:type="dxa"/>
            <w:shd w:val="clear" w:color="auto" w:fill="4F81BD" w:themeFill="accent1"/>
          </w:tcPr>
          <w:p w14:paraId="7F19056C" w14:textId="1ACA2543" w:rsidR="004D172C" w:rsidRPr="00F009D3" w:rsidRDefault="004D172C">
            <w:pPr>
              <w:cnfStyle w:val="100000000000" w:firstRow="1" w:lastRow="0" w:firstColumn="0" w:lastColumn="0" w:oddVBand="0" w:evenVBand="0" w:oddHBand="0" w:evenHBand="0" w:firstRowFirstColumn="0" w:firstRowLastColumn="0" w:lastRowFirstColumn="0" w:lastRowLastColumn="0"/>
              <w:rPr>
                <w:b w:val="0"/>
                <w:color w:val="FFFFFF" w:themeColor="background1"/>
                <w:sz w:val="15"/>
              </w:rPr>
            </w:pPr>
            <w:r w:rsidRPr="00F009D3">
              <w:rPr>
                <w:color w:val="FFFFFF" w:themeColor="background1"/>
                <w:sz w:val="22"/>
              </w:rPr>
              <w:t>WHO NEEDS TO BE INVOLVED</w:t>
            </w:r>
            <w:r>
              <w:rPr>
                <w:color w:val="FFFFFF" w:themeColor="background1"/>
                <w:sz w:val="22"/>
              </w:rPr>
              <w:t>?</w:t>
            </w:r>
          </w:p>
        </w:tc>
        <w:tc>
          <w:tcPr>
            <w:tcW w:w="1800" w:type="dxa"/>
            <w:shd w:val="clear" w:color="auto" w:fill="4F81BD" w:themeFill="accent1"/>
          </w:tcPr>
          <w:p w14:paraId="7DF1FE43" w14:textId="31574E27" w:rsidR="004D172C" w:rsidRPr="00F009D3" w:rsidRDefault="004D172C">
            <w:pPr>
              <w:cnfStyle w:val="100000000000" w:firstRow="1" w:lastRow="0" w:firstColumn="0" w:lastColumn="0" w:oddVBand="0" w:evenVBand="0" w:oddHBand="0" w:evenHBand="0" w:firstRowFirstColumn="0" w:firstRowLastColumn="0" w:lastRowFirstColumn="0" w:lastRowLastColumn="0"/>
              <w:rPr>
                <w:b w:val="0"/>
                <w:color w:val="FFFFFF" w:themeColor="background1"/>
                <w:sz w:val="15"/>
              </w:rPr>
            </w:pPr>
            <w:r w:rsidRPr="00F009D3">
              <w:rPr>
                <w:color w:val="FFFFFF" w:themeColor="background1"/>
                <w:sz w:val="22"/>
              </w:rPr>
              <w:t>TIMELINE FOR DECIDING</w:t>
            </w:r>
          </w:p>
        </w:tc>
        <w:tc>
          <w:tcPr>
            <w:tcW w:w="1620" w:type="dxa"/>
            <w:gridSpan w:val="2"/>
            <w:shd w:val="clear" w:color="auto" w:fill="4F81BD" w:themeFill="accent1"/>
          </w:tcPr>
          <w:p w14:paraId="35B759B6" w14:textId="698EB479" w:rsidR="004D172C" w:rsidRPr="00F009D3" w:rsidRDefault="00D87CA9">
            <w:pPr>
              <w:cnfStyle w:val="100000000000" w:firstRow="1" w:lastRow="0" w:firstColumn="0" w:lastColumn="0" w:oddVBand="0" w:evenVBand="0" w:oddHBand="0" w:evenHBand="0" w:firstRowFirstColumn="0" w:firstRowLastColumn="0" w:lastRowFirstColumn="0" w:lastRowLastColumn="0"/>
              <w:rPr>
                <w:color w:val="FFFFFF" w:themeColor="background1"/>
                <w:sz w:val="22"/>
              </w:rPr>
            </w:pPr>
            <w:r>
              <w:rPr>
                <w:color w:val="FFFFFF" w:themeColor="background1"/>
                <w:sz w:val="22"/>
              </w:rPr>
              <w:t>ADDITIONAL RESOURCES</w:t>
            </w:r>
          </w:p>
        </w:tc>
      </w:tr>
      <w:tr w:rsidR="004D172C" w14:paraId="13FFD130" w14:textId="4CC2B319" w:rsidTr="51F6499C">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418" w:type="dxa"/>
          </w:tcPr>
          <w:p w14:paraId="042E2D1D" w14:textId="77777777" w:rsidR="004D172C" w:rsidRDefault="004D172C">
            <w:r>
              <w:rPr>
                <w:rFonts w:ascii="Segoe UI Symbol" w:hAnsi="Segoe UI Symbol" w:cs="Segoe UI Symbol"/>
                <w:color w:val="64748B"/>
                <w:sz w:val="28"/>
              </w:rPr>
              <w:t>☐</w:t>
            </w:r>
          </w:p>
        </w:tc>
        <w:tc>
          <w:tcPr>
            <w:tcW w:w="4910" w:type="dxa"/>
          </w:tcPr>
          <w:p w14:paraId="7A8551FA" w14:textId="37084300" w:rsidR="004D172C" w:rsidRDefault="5E7AC540" w:rsidP="31ABF5C8">
            <w:pPr>
              <w:cnfStyle w:val="000000100000" w:firstRow="0" w:lastRow="0" w:firstColumn="0" w:lastColumn="0" w:oddVBand="0" w:evenVBand="0" w:oddHBand="1" w:evenHBand="0" w:firstRowFirstColumn="0" w:firstRowLastColumn="0" w:lastRowFirstColumn="0" w:lastRowLastColumn="0"/>
              <w:rPr>
                <w:b/>
                <w:bCs/>
                <w:color w:val="0F4C81"/>
                <w:sz w:val="22"/>
              </w:rPr>
            </w:pPr>
            <w:r w:rsidRPr="128B4B3B">
              <w:rPr>
                <w:b/>
                <w:bCs/>
                <w:color w:val="0F4C81"/>
                <w:sz w:val="22"/>
              </w:rPr>
              <w:t>Decide on an SMBP management structure</w:t>
            </w:r>
          </w:p>
          <w:p w14:paraId="21BA2CA6" w14:textId="68434DA1" w:rsidR="004D172C" w:rsidRDefault="7432AC44" w:rsidP="54144846">
            <w:pPr>
              <w:ind w:left="216"/>
              <w:cnfStyle w:val="000000100000" w:firstRow="0" w:lastRow="0" w:firstColumn="0" w:lastColumn="0" w:oddVBand="0" w:evenVBand="0" w:oddHBand="1" w:evenHBand="0" w:firstRowFirstColumn="0" w:firstRowLastColumn="0" w:lastRowFirstColumn="0" w:lastRowLastColumn="0"/>
              <w:rPr>
                <w:color w:val="334155"/>
                <w:sz w:val="18"/>
                <w:szCs w:val="18"/>
              </w:rPr>
            </w:pPr>
            <w:proofErr w:type="gramStart"/>
            <w:r w:rsidRPr="54144846">
              <w:rPr>
                <w:rFonts w:ascii="Cambria Math" w:hAnsi="Cambria Math" w:cs="Cambria Math"/>
                <w:color w:val="334155"/>
                <w:sz w:val="18"/>
                <w:szCs w:val="18"/>
              </w:rPr>
              <w:t>▢</w:t>
            </w:r>
            <w:r w:rsidRPr="54144846">
              <w:rPr>
                <w:color w:val="334155"/>
                <w:sz w:val="18"/>
                <w:szCs w:val="18"/>
              </w:rPr>
              <w:t xml:space="preserve">  </w:t>
            </w:r>
            <w:r w:rsidR="6577D433" w:rsidRPr="54144846">
              <w:rPr>
                <w:color w:val="334155"/>
                <w:sz w:val="18"/>
                <w:szCs w:val="18"/>
              </w:rPr>
              <w:t>Medical</w:t>
            </w:r>
            <w:proofErr w:type="gramEnd"/>
            <w:r w:rsidR="6577D433" w:rsidRPr="54144846">
              <w:rPr>
                <w:color w:val="334155"/>
                <w:sz w:val="18"/>
                <w:szCs w:val="18"/>
              </w:rPr>
              <w:t xml:space="preserve"> practices</w:t>
            </w:r>
            <w:r w:rsidRPr="54144846">
              <w:rPr>
                <w:color w:val="334155"/>
                <w:sz w:val="18"/>
                <w:szCs w:val="18"/>
              </w:rPr>
              <w:t xml:space="preserve"> runs the program independently</w:t>
            </w:r>
          </w:p>
          <w:p w14:paraId="705F88A4" w14:textId="2038694A" w:rsidR="004D172C" w:rsidRDefault="004D172C" w:rsidP="00DB0F59">
            <w:pPr>
              <w:ind w:left="216"/>
              <w:cnfStyle w:val="000000100000" w:firstRow="0" w:lastRow="0" w:firstColumn="0" w:lastColumn="0" w:oddVBand="0" w:evenVBand="0" w:oddHBand="1" w:evenHBand="0" w:firstRowFirstColumn="0" w:firstRowLastColumn="0" w:lastRowFirstColumn="0" w:lastRowLastColumn="0"/>
              <w:rPr>
                <w:color w:val="334155"/>
                <w:sz w:val="18"/>
              </w:rPr>
            </w:pPr>
            <w:proofErr w:type="gramStart"/>
            <w:r>
              <w:rPr>
                <w:rFonts w:ascii="Cambria Math" w:hAnsi="Cambria Math" w:cs="Cambria Math"/>
                <w:color w:val="334155"/>
                <w:sz w:val="18"/>
              </w:rPr>
              <w:t>▢</w:t>
            </w:r>
            <w:r>
              <w:rPr>
                <w:color w:val="334155"/>
                <w:sz w:val="18"/>
              </w:rPr>
              <w:t xml:space="preserve">  Third</w:t>
            </w:r>
            <w:proofErr w:type="gramEnd"/>
            <w:r>
              <w:rPr>
                <w:color w:val="334155"/>
                <w:sz w:val="18"/>
              </w:rPr>
              <w:t>-party manages some aspects of the SMBP program (e.g. only data recording &amp; recording)</w:t>
            </w:r>
          </w:p>
          <w:p w14:paraId="06840301" w14:textId="2E078BA2" w:rsidR="004D172C" w:rsidRPr="00DB0F59" w:rsidRDefault="004D172C" w:rsidP="06772B4F">
            <w:pPr>
              <w:ind w:left="216"/>
              <w:cnfStyle w:val="000000100000" w:firstRow="0" w:lastRow="0" w:firstColumn="0" w:lastColumn="0" w:oddVBand="0" w:evenVBand="0" w:oddHBand="1" w:evenHBand="0" w:firstRowFirstColumn="0" w:firstRowLastColumn="0" w:lastRowFirstColumn="0" w:lastRowLastColumn="0"/>
              <w:rPr>
                <w:color w:val="334155"/>
                <w:sz w:val="18"/>
                <w:szCs w:val="18"/>
              </w:rPr>
            </w:pPr>
            <w:proofErr w:type="gramStart"/>
            <w:r w:rsidRPr="06772B4F">
              <w:rPr>
                <w:rFonts w:ascii="Cambria Math" w:hAnsi="Cambria Math" w:cs="Cambria Math"/>
                <w:color w:val="334155"/>
                <w:sz w:val="18"/>
                <w:szCs w:val="18"/>
              </w:rPr>
              <w:t>▢</w:t>
            </w:r>
            <w:r w:rsidRPr="06772B4F">
              <w:rPr>
                <w:color w:val="334155"/>
                <w:sz w:val="18"/>
                <w:szCs w:val="18"/>
              </w:rPr>
              <w:t xml:space="preserve">  Third</w:t>
            </w:r>
            <w:proofErr w:type="gramEnd"/>
            <w:r w:rsidRPr="06772B4F">
              <w:rPr>
                <w:color w:val="334155"/>
                <w:sz w:val="18"/>
                <w:szCs w:val="18"/>
              </w:rPr>
              <w:t>-party fully manages the SMBP program including patient outreach and billing</w:t>
            </w:r>
          </w:p>
        </w:tc>
        <w:tc>
          <w:tcPr>
            <w:tcW w:w="1980" w:type="dxa"/>
          </w:tcPr>
          <w:p w14:paraId="44E4AE4E" w14:textId="7FC5B4E0" w:rsidR="004D172C" w:rsidRDefault="004D172C" w:rsidP="000C42A8">
            <w:pPr>
              <w:spacing w:after="160"/>
              <w:cnfStyle w:val="000000100000" w:firstRow="0" w:lastRow="0" w:firstColumn="0" w:lastColumn="0" w:oddVBand="0" w:evenVBand="0" w:oddHBand="1" w:evenHBand="0" w:firstRowFirstColumn="0" w:firstRowLastColumn="0" w:lastRowFirstColumn="0" w:lastRowLastColumn="0"/>
            </w:pPr>
            <w:r>
              <w:br/>
            </w:r>
            <w:r>
              <w:br/>
            </w:r>
            <w:r>
              <w:br/>
            </w:r>
            <w:r>
              <w:br/>
            </w:r>
          </w:p>
        </w:tc>
        <w:tc>
          <w:tcPr>
            <w:tcW w:w="1890" w:type="dxa"/>
            <w:gridSpan w:val="2"/>
          </w:tcPr>
          <w:p w14:paraId="155D0E30" w14:textId="7D5E0CA6" w:rsidR="004D172C" w:rsidRDefault="004D172C">
            <w:pPr>
              <w:cnfStyle w:val="000000100000" w:firstRow="0" w:lastRow="0" w:firstColumn="0" w:lastColumn="0" w:oddVBand="0" w:evenVBand="0" w:oddHBand="1" w:evenHBand="0" w:firstRowFirstColumn="0" w:firstRowLastColumn="0" w:lastRowFirstColumn="0" w:lastRowLastColumn="0"/>
              <w:rPr>
                <w:b/>
                <w:color w:val="64748B"/>
                <w:sz w:val="15"/>
              </w:rPr>
            </w:pPr>
          </w:p>
        </w:tc>
        <w:tc>
          <w:tcPr>
            <w:tcW w:w="1530" w:type="dxa"/>
          </w:tcPr>
          <w:p w14:paraId="645DA5EA" w14:textId="3B58A35F" w:rsidR="004D172C" w:rsidRDefault="00B9558D">
            <w:pPr>
              <w:cnfStyle w:val="000000100000" w:firstRow="0" w:lastRow="0" w:firstColumn="0" w:lastColumn="0" w:oddVBand="0" w:evenVBand="0" w:oddHBand="1" w:evenHBand="0" w:firstRowFirstColumn="0" w:firstRowLastColumn="0" w:lastRowFirstColumn="0" w:lastRowLastColumn="0"/>
              <w:rPr>
                <w:b/>
                <w:color w:val="64748B"/>
                <w:sz w:val="15"/>
              </w:rPr>
            </w:pPr>
            <w:r>
              <w:rPr>
                <w:b/>
                <w:color w:val="64748B"/>
                <w:sz w:val="15"/>
              </w:rPr>
              <w:t xml:space="preserve">See </w:t>
            </w:r>
            <w:hyperlink r:id="rId20" w:history="1">
              <w:r w:rsidRPr="003C1AEE">
                <w:rPr>
                  <w:rStyle w:val="Hyperlink"/>
                  <w:b/>
                  <w:sz w:val="15"/>
                </w:rPr>
                <w:t>NACHC</w:t>
              </w:r>
            </w:hyperlink>
            <w:r>
              <w:rPr>
                <w:b/>
                <w:color w:val="64748B"/>
                <w:sz w:val="15"/>
              </w:rPr>
              <w:t xml:space="preserve">, </w:t>
            </w:r>
            <w:proofErr w:type="spellStart"/>
            <w:r>
              <w:rPr>
                <w:b/>
                <w:color w:val="64748B"/>
                <w:sz w:val="15"/>
              </w:rPr>
              <w:t>pg</w:t>
            </w:r>
            <w:proofErr w:type="spellEnd"/>
            <w:r>
              <w:rPr>
                <w:b/>
                <w:color w:val="64748B"/>
                <w:sz w:val="15"/>
              </w:rPr>
              <w:t xml:space="preserve"> 6</w:t>
            </w:r>
          </w:p>
        </w:tc>
      </w:tr>
      <w:tr w:rsidR="004D172C" w14:paraId="7398E6E7" w14:textId="584ECB81" w:rsidTr="51F6499C">
        <w:tc>
          <w:tcPr>
            <w:cnfStyle w:val="001000000000" w:firstRow="0" w:lastRow="0" w:firstColumn="1" w:lastColumn="0" w:oddVBand="0" w:evenVBand="0" w:oddHBand="0" w:evenHBand="0" w:firstRowFirstColumn="0" w:firstRowLastColumn="0" w:lastRowFirstColumn="0" w:lastRowLastColumn="0"/>
            <w:tcW w:w="418" w:type="dxa"/>
          </w:tcPr>
          <w:p w14:paraId="5808D2A9" w14:textId="56FAA3A4" w:rsidR="004D172C" w:rsidRDefault="004D172C">
            <w:r>
              <w:rPr>
                <w:rFonts w:ascii="Segoe UI Symbol" w:hAnsi="Segoe UI Symbol" w:cs="Segoe UI Symbol"/>
                <w:color w:val="64748B"/>
                <w:sz w:val="28"/>
              </w:rPr>
              <w:t>☐</w:t>
            </w:r>
            <w:r>
              <w:rPr>
                <w:color w:val="64748B"/>
                <w:sz w:val="28"/>
              </w:rPr>
              <w:br/>
            </w:r>
            <w:r>
              <w:rPr>
                <w:color w:val="64748B"/>
                <w:sz w:val="28"/>
              </w:rPr>
              <w:br/>
            </w:r>
            <w:r>
              <w:rPr>
                <w:color w:val="64748B"/>
                <w:sz w:val="28"/>
              </w:rPr>
              <w:br/>
            </w:r>
            <w:r>
              <w:br/>
            </w:r>
          </w:p>
        </w:tc>
        <w:tc>
          <w:tcPr>
            <w:tcW w:w="4910" w:type="dxa"/>
          </w:tcPr>
          <w:p w14:paraId="65868E62" w14:textId="7225E51B" w:rsidR="004D172C" w:rsidRDefault="004D172C">
            <w:pPr>
              <w:cnfStyle w:val="000000000000" w:firstRow="0" w:lastRow="0" w:firstColumn="0" w:lastColumn="0" w:oddVBand="0" w:evenVBand="0" w:oddHBand="0" w:evenHBand="0" w:firstRowFirstColumn="0" w:firstRowLastColumn="0" w:lastRowFirstColumn="0" w:lastRowLastColumn="0"/>
            </w:pPr>
            <w:r>
              <w:rPr>
                <w:b/>
                <w:color w:val="0F4C81"/>
                <w:sz w:val="22"/>
              </w:rPr>
              <w:t xml:space="preserve">Decide how staff will access </w:t>
            </w:r>
            <w:proofErr w:type="gramStart"/>
            <w:r>
              <w:rPr>
                <w:b/>
                <w:color w:val="0F4C81"/>
                <w:sz w:val="22"/>
              </w:rPr>
              <w:t>readings</w:t>
            </w:r>
            <w:proofErr w:type="gramEnd"/>
            <w:r>
              <w:rPr>
                <w:b/>
                <w:color w:val="0F4C81"/>
                <w:sz w:val="22"/>
              </w:rPr>
              <w:t xml:space="preserve"> &amp; EHR storage</w:t>
            </w:r>
          </w:p>
          <w:p w14:paraId="76114281" w14:textId="68EA74F6" w:rsidR="004D172C" w:rsidRDefault="004D172C">
            <w:pPr>
              <w:ind w:left="216"/>
              <w:cnfStyle w:val="000000000000" w:firstRow="0" w:lastRow="0" w:firstColumn="0" w:lastColumn="0" w:oddVBand="0" w:evenVBand="0" w:oddHBand="0" w:evenHBand="0" w:firstRowFirstColumn="0" w:firstRowLastColumn="0" w:lastRowFirstColumn="0" w:lastRowLastColumn="0"/>
            </w:pPr>
            <w:proofErr w:type="gramStart"/>
            <w:r>
              <w:rPr>
                <w:rFonts w:ascii="Cambria Math" w:hAnsi="Cambria Math" w:cs="Cambria Math"/>
                <w:color w:val="334155"/>
                <w:sz w:val="18"/>
              </w:rPr>
              <w:t>▢</w:t>
            </w:r>
            <w:r>
              <w:rPr>
                <w:color w:val="334155"/>
                <w:sz w:val="18"/>
              </w:rPr>
              <w:t xml:space="preserve">  Automated</w:t>
            </w:r>
            <w:proofErr w:type="gramEnd"/>
            <w:r>
              <w:rPr>
                <w:color w:val="334155"/>
                <w:sz w:val="18"/>
              </w:rPr>
              <w:t xml:space="preserve"> in EHR (directly from device to EHR or through third-party portal)</w:t>
            </w:r>
          </w:p>
          <w:p w14:paraId="0F314734" w14:textId="7CFDB029" w:rsidR="004D172C" w:rsidRDefault="004D172C">
            <w:pPr>
              <w:ind w:left="216"/>
              <w:cnfStyle w:val="000000000000" w:firstRow="0" w:lastRow="0" w:firstColumn="0" w:lastColumn="0" w:oddVBand="0" w:evenVBand="0" w:oddHBand="0" w:evenHBand="0" w:firstRowFirstColumn="0" w:firstRowLastColumn="0" w:lastRowFirstColumn="0" w:lastRowLastColumn="0"/>
            </w:pPr>
            <w:proofErr w:type="gramStart"/>
            <w:r>
              <w:rPr>
                <w:rFonts w:ascii="Cambria Math" w:hAnsi="Cambria Math" w:cs="Cambria Math"/>
                <w:color w:val="334155"/>
                <w:sz w:val="18"/>
              </w:rPr>
              <w:t>▢</w:t>
            </w:r>
            <w:r>
              <w:rPr>
                <w:color w:val="334155"/>
                <w:sz w:val="18"/>
              </w:rPr>
              <w:t xml:space="preserve">  Automated</w:t>
            </w:r>
            <w:proofErr w:type="gramEnd"/>
            <w:r>
              <w:rPr>
                <w:color w:val="334155"/>
                <w:sz w:val="18"/>
              </w:rPr>
              <w:t xml:space="preserve"> to external portal (e.g. Welch Allyn Portal)</w:t>
            </w:r>
          </w:p>
          <w:p w14:paraId="70853E93" w14:textId="12BE1957" w:rsidR="004D172C" w:rsidRDefault="004D172C">
            <w:pPr>
              <w:ind w:left="216"/>
              <w:cnfStyle w:val="000000000000" w:firstRow="0" w:lastRow="0" w:firstColumn="0" w:lastColumn="0" w:oddVBand="0" w:evenVBand="0" w:oddHBand="0" w:evenHBand="0" w:firstRowFirstColumn="0" w:firstRowLastColumn="0" w:lastRowFirstColumn="0" w:lastRowLastColumn="0"/>
            </w:pPr>
            <w:proofErr w:type="gramStart"/>
            <w:r w:rsidRPr="06772B4F">
              <w:rPr>
                <w:rFonts w:ascii="Cambria Math" w:hAnsi="Cambria Math" w:cs="Cambria Math"/>
                <w:color w:val="334155"/>
                <w:sz w:val="18"/>
                <w:szCs w:val="18"/>
              </w:rPr>
              <w:t>▢</w:t>
            </w:r>
            <w:r w:rsidRPr="06772B4F">
              <w:rPr>
                <w:color w:val="334155"/>
                <w:sz w:val="18"/>
                <w:szCs w:val="18"/>
              </w:rPr>
              <w:t xml:space="preserve">  Patients</w:t>
            </w:r>
            <w:proofErr w:type="gramEnd"/>
            <w:r w:rsidRPr="06772B4F">
              <w:rPr>
                <w:color w:val="334155"/>
                <w:sz w:val="18"/>
                <w:szCs w:val="18"/>
              </w:rPr>
              <w:t xml:space="preserve"> record manually and</w:t>
            </w:r>
            <w:r w:rsidR="74D25779" w:rsidRPr="06772B4F">
              <w:rPr>
                <w:color w:val="334155"/>
                <w:sz w:val="18"/>
                <w:szCs w:val="18"/>
              </w:rPr>
              <w:t xml:space="preserve"> input into portal OR</w:t>
            </w:r>
            <w:r w:rsidRPr="06772B4F">
              <w:rPr>
                <w:color w:val="334155"/>
                <w:sz w:val="18"/>
                <w:szCs w:val="18"/>
              </w:rPr>
              <w:t xml:space="preserve"> staff inputs readings to EHR</w:t>
            </w:r>
          </w:p>
        </w:tc>
        <w:tc>
          <w:tcPr>
            <w:tcW w:w="1980" w:type="dxa"/>
          </w:tcPr>
          <w:p w14:paraId="6A7DB515" w14:textId="3273FB6E" w:rsidR="004D172C" w:rsidRDefault="004D172C" w:rsidP="000C42A8">
            <w:pPr>
              <w:spacing w:after="160"/>
              <w:cnfStyle w:val="000000000000" w:firstRow="0" w:lastRow="0" w:firstColumn="0" w:lastColumn="0" w:oddVBand="0" w:evenVBand="0" w:oddHBand="0" w:evenHBand="0" w:firstRowFirstColumn="0" w:firstRowLastColumn="0" w:lastRowFirstColumn="0" w:lastRowLastColumn="0"/>
            </w:pPr>
          </w:p>
        </w:tc>
        <w:tc>
          <w:tcPr>
            <w:tcW w:w="1890" w:type="dxa"/>
            <w:gridSpan w:val="2"/>
          </w:tcPr>
          <w:p w14:paraId="39B7947F" w14:textId="77777777" w:rsidR="004D172C" w:rsidRDefault="004D172C">
            <w:pPr>
              <w:cnfStyle w:val="000000000000" w:firstRow="0" w:lastRow="0" w:firstColumn="0" w:lastColumn="0" w:oddVBand="0" w:evenVBand="0" w:oddHBand="0" w:evenHBand="0" w:firstRowFirstColumn="0" w:firstRowLastColumn="0" w:lastRowFirstColumn="0" w:lastRowLastColumn="0"/>
              <w:rPr>
                <w:b/>
                <w:color w:val="64748B"/>
                <w:sz w:val="15"/>
              </w:rPr>
            </w:pPr>
          </w:p>
        </w:tc>
        <w:tc>
          <w:tcPr>
            <w:tcW w:w="1530" w:type="dxa"/>
          </w:tcPr>
          <w:p w14:paraId="4C1B0822" w14:textId="0B36DA9E" w:rsidR="004D172C" w:rsidRDefault="68DDEE87" w:rsidP="35ACBD39">
            <w:pPr>
              <w:cnfStyle w:val="000000000000" w:firstRow="0" w:lastRow="0" w:firstColumn="0" w:lastColumn="0" w:oddVBand="0" w:evenVBand="0" w:oddHBand="0" w:evenHBand="0" w:firstRowFirstColumn="0" w:firstRowLastColumn="0" w:lastRowFirstColumn="0" w:lastRowLastColumn="0"/>
              <w:rPr>
                <w:b/>
                <w:bCs/>
                <w:color w:val="64748B"/>
                <w:sz w:val="15"/>
                <w:szCs w:val="15"/>
              </w:rPr>
            </w:pPr>
            <w:r w:rsidRPr="35ACBD39">
              <w:rPr>
                <w:b/>
                <w:bCs/>
                <w:color w:val="64748B"/>
                <w:sz w:val="15"/>
                <w:szCs w:val="15"/>
              </w:rPr>
              <w:t xml:space="preserve">See AMA &amp; JHM, </w:t>
            </w:r>
            <w:proofErr w:type="spellStart"/>
            <w:r w:rsidRPr="35ACBD39">
              <w:rPr>
                <w:b/>
                <w:bCs/>
                <w:color w:val="64748B"/>
                <w:sz w:val="15"/>
                <w:szCs w:val="15"/>
              </w:rPr>
              <w:t>pg</w:t>
            </w:r>
            <w:proofErr w:type="spellEnd"/>
            <w:r w:rsidRPr="35ACBD39">
              <w:rPr>
                <w:b/>
                <w:bCs/>
                <w:color w:val="64748B"/>
                <w:sz w:val="15"/>
                <w:szCs w:val="15"/>
              </w:rPr>
              <w:t xml:space="preserve"> 14-15</w:t>
            </w:r>
          </w:p>
          <w:p w14:paraId="1852D76E" w14:textId="696F7A8B" w:rsidR="004D172C" w:rsidRDefault="004D172C" w:rsidP="35ACBD39">
            <w:pPr>
              <w:cnfStyle w:val="000000000000" w:firstRow="0" w:lastRow="0" w:firstColumn="0" w:lastColumn="0" w:oddVBand="0" w:evenVBand="0" w:oddHBand="0" w:evenHBand="0" w:firstRowFirstColumn="0" w:firstRowLastColumn="0" w:lastRowFirstColumn="0" w:lastRowLastColumn="0"/>
              <w:rPr>
                <w:b/>
                <w:bCs/>
                <w:color w:val="64748B"/>
                <w:sz w:val="15"/>
                <w:szCs w:val="15"/>
              </w:rPr>
            </w:pPr>
          </w:p>
          <w:p w14:paraId="61E1FFC2" w14:textId="44809FE0" w:rsidR="004D172C" w:rsidRDefault="18150110" w:rsidP="06772B4F">
            <w:pPr>
              <w:cnfStyle w:val="000000000000" w:firstRow="0" w:lastRow="0" w:firstColumn="0" w:lastColumn="0" w:oddVBand="0" w:evenVBand="0" w:oddHBand="0" w:evenHBand="0" w:firstRowFirstColumn="0" w:firstRowLastColumn="0" w:lastRowFirstColumn="0" w:lastRowLastColumn="0"/>
              <w:rPr>
                <w:b/>
                <w:bCs/>
                <w:color w:val="64748B"/>
                <w:sz w:val="15"/>
                <w:szCs w:val="15"/>
              </w:rPr>
            </w:pPr>
            <w:r w:rsidRPr="06772B4F">
              <w:rPr>
                <w:b/>
                <w:bCs/>
                <w:color w:val="64748B"/>
                <w:sz w:val="15"/>
                <w:szCs w:val="15"/>
              </w:rPr>
              <w:t xml:space="preserve">See </w:t>
            </w:r>
            <w:hyperlink r:id="rId21">
              <w:r w:rsidR="2E89F70D" w:rsidRPr="06772B4F">
                <w:rPr>
                  <w:rStyle w:val="Hyperlink"/>
                  <w:b/>
                  <w:bCs/>
                  <w:sz w:val="15"/>
                  <w:szCs w:val="15"/>
                </w:rPr>
                <w:t>NACHC</w:t>
              </w:r>
            </w:hyperlink>
            <w:r w:rsidRPr="06772B4F">
              <w:rPr>
                <w:b/>
                <w:bCs/>
                <w:color w:val="64748B"/>
                <w:sz w:val="15"/>
                <w:szCs w:val="15"/>
              </w:rPr>
              <w:t xml:space="preserve">, </w:t>
            </w:r>
            <w:proofErr w:type="spellStart"/>
            <w:r w:rsidRPr="06772B4F">
              <w:rPr>
                <w:b/>
                <w:bCs/>
                <w:color w:val="64748B"/>
                <w:sz w:val="15"/>
                <w:szCs w:val="15"/>
              </w:rPr>
              <w:t>pg</w:t>
            </w:r>
            <w:proofErr w:type="spellEnd"/>
            <w:r w:rsidRPr="06772B4F">
              <w:rPr>
                <w:b/>
                <w:bCs/>
                <w:color w:val="64748B"/>
                <w:sz w:val="15"/>
                <w:szCs w:val="15"/>
              </w:rPr>
              <w:t xml:space="preserve"> 9-12</w:t>
            </w:r>
          </w:p>
        </w:tc>
      </w:tr>
      <w:tr w:rsidR="004D172C" w14:paraId="3DEE65F8" w14:textId="377F00FC" w:rsidTr="51F649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8" w:type="dxa"/>
          </w:tcPr>
          <w:p w14:paraId="4BDF2AEC" w14:textId="77777777" w:rsidR="004D172C" w:rsidRDefault="004D172C">
            <w:r>
              <w:rPr>
                <w:rFonts w:ascii="Segoe UI Symbol" w:hAnsi="Segoe UI Symbol" w:cs="Segoe UI Symbol"/>
                <w:color w:val="64748B"/>
                <w:sz w:val="28"/>
              </w:rPr>
              <w:t>☐</w:t>
            </w:r>
          </w:p>
        </w:tc>
        <w:tc>
          <w:tcPr>
            <w:tcW w:w="4910" w:type="dxa"/>
          </w:tcPr>
          <w:p w14:paraId="4B7E7514" w14:textId="4A384DEC" w:rsidR="004D172C" w:rsidRDefault="004D172C">
            <w:pPr>
              <w:cnfStyle w:val="000000100000" w:firstRow="0" w:lastRow="0" w:firstColumn="0" w:lastColumn="0" w:oddVBand="0" w:evenVBand="0" w:oddHBand="1" w:evenHBand="0" w:firstRowFirstColumn="0" w:firstRowLastColumn="0" w:lastRowFirstColumn="0" w:lastRowLastColumn="0"/>
            </w:pPr>
            <w:r>
              <w:rPr>
                <w:b/>
                <w:color w:val="0F4C81"/>
                <w:sz w:val="22"/>
              </w:rPr>
              <w:t>Update EHR as needed</w:t>
            </w:r>
          </w:p>
          <w:p w14:paraId="4D5E55D5" w14:textId="77777777" w:rsidR="004D172C" w:rsidRDefault="004D172C">
            <w:pPr>
              <w:cnfStyle w:val="000000100000" w:firstRow="0" w:lastRow="0" w:firstColumn="0" w:lastColumn="0" w:oddVBand="0" w:evenVBand="0" w:oddHBand="1" w:evenHBand="0" w:firstRowFirstColumn="0" w:firstRowLastColumn="0" w:lastRowFirstColumn="0" w:lastRowLastColumn="0"/>
            </w:pPr>
            <w:r>
              <w:rPr>
                <w:color w:val="475569"/>
                <w:sz w:val="18"/>
              </w:rPr>
              <w:t>Configure fields and reporting logic.</w:t>
            </w:r>
          </w:p>
          <w:p w14:paraId="370FB6DA" w14:textId="1581AD83" w:rsidR="004D172C" w:rsidRDefault="5E7AC540" w:rsidP="128B4B3B">
            <w:pPr>
              <w:cnfStyle w:val="000000100000" w:firstRow="0" w:lastRow="0" w:firstColumn="0" w:lastColumn="0" w:oddVBand="0" w:evenVBand="0" w:oddHBand="1" w:evenHBand="0" w:firstRowFirstColumn="0" w:firstRowLastColumn="0" w:lastRowFirstColumn="0" w:lastRowLastColumn="0"/>
              <w:rPr>
                <w:i/>
                <w:iCs/>
                <w:color w:val="B45309"/>
                <w:sz w:val="18"/>
                <w:szCs w:val="18"/>
              </w:rPr>
            </w:pPr>
            <w:r w:rsidRPr="128B4B3B">
              <w:rPr>
                <w:i/>
                <w:iCs/>
                <w:color w:val="B45309"/>
                <w:sz w:val="18"/>
                <w:szCs w:val="18"/>
              </w:rPr>
              <w:t xml:space="preserve">Important: Ensure </w:t>
            </w:r>
            <w:proofErr w:type="gramStart"/>
            <w:r w:rsidRPr="128B4B3B">
              <w:rPr>
                <w:i/>
                <w:iCs/>
                <w:color w:val="B45309"/>
                <w:sz w:val="18"/>
                <w:szCs w:val="18"/>
              </w:rPr>
              <w:t>readings don’t</w:t>
            </w:r>
            <w:proofErr w:type="gramEnd"/>
            <w:r w:rsidRPr="128B4B3B">
              <w:rPr>
                <w:i/>
                <w:iCs/>
                <w:color w:val="B45309"/>
                <w:sz w:val="18"/>
                <w:szCs w:val="18"/>
              </w:rPr>
              <w:t xml:space="preserve"> impact </w:t>
            </w:r>
            <w:r w:rsidR="05C7C1B3" w:rsidRPr="128B4B3B">
              <w:rPr>
                <w:i/>
                <w:iCs/>
                <w:color w:val="B45309"/>
                <w:sz w:val="18"/>
                <w:szCs w:val="18"/>
              </w:rPr>
              <w:t xml:space="preserve">quality measures reporting (e.g. PCMH, </w:t>
            </w:r>
            <w:r w:rsidRPr="128B4B3B">
              <w:rPr>
                <w:i/>
                <w:iCs/>
                <w:color w:val="B45309"/>
                <w:sz w:val="18"/>
                <w:szCs w:val="18"/>
              </w:rPr>
              <w:t>UDS</w:t>
            </w:r>
            <w:r w:rsidR="08C2D9E4" w:rsidRPr="128B4B3B">
              <w:rPr>
                <w:i/>
                <w:iCs/>
                <w:color w:val="B45309"/>
                <w:sz w:val="18"/>
                <w:szCs w:val="18"/>
              </w:rPr>
              <w:t>)</w:t>
            </w:r>
            <w:r w:rsidRPr="128B4B3B">
              <w:rPr>
                <w:i/>
                <w:iCs/>
                <w:color w:val="B45309"/>
                <w:sz w:val="18"/>
                <w:szCs w:val="18"/>
              </w:rPr>
              <w:t xml:space="preserve"> unintentionally.</w:t>
            </w:r>
          </w:p>
        </w:tc>
        <w:tc>
          <w:tcPr>
            <w:tcW w:w="1980" w:type="dxa"/>
          </w:tcPr>
          <w:p w14:paraId="42792E34" w14:textId="0695C742" w:rsidR="004D172C" w:rsidRDefault="004D172C" w:rsidP="000C42A8">
            <w:pPr>
              <w:spacing w:after="160"/>
              <w:cnfStyle w:val="000000100000" w:firstRow="0" w:lastRow="0" w:firstColumn="0" w:lastColumn="0" w:oddVBand="0" w:evenVBand="0" w:oddHBand="1" w:evenHBand="0" w:firstRowFirstColumn="0" w:firstRowLastColumn="0" w:lastRowFirstColumn="0" w:lastRowLastColumn="0"/>
            </w:pPr>
            <w:r>
              <w:br/>
            </w:r>
            <w:r>
              <w:br/>
            </w:r>
            <w:r>
              <w:br/>
            </w:r>
            <w:r>
              <w:br/>
            </w:r>
          </w:p>
        </w:tc>
        <w:tc>
          <w:tcPr>
            <w:tcW w:w="1890" w:type="dxa"/>
            <w:gridSpan w:val="2"/>
          </w:tcPr>
          <w:p w14:paraId="10BD277F" w14:textId="77777777" w:rsidR="004D172C" w:rsidRDefault="004D172C">
            <w:pPr>
              <w:cnfStyle w:val="000000100000" w:firstRow="0" w:lastRow="0" w:firstColumn="0" w:lastColumn="0" w:oddVBand="0" w:evenVBand="0" w:oddHBand="1" w:evenHBand="0" w:firstRowFirstColumn="0" w:firstRowLastColumn="0" w:lastRowFirstColumn="0" w:lastRowLastColumn="0"/>
              <w:rPr>
                <w:b/>
                <w:color w:val="64748B"/>
                <w:sz w:val="15"/>
              </w:rPr>
            </w:pPr>
          </w:p>
        </w:tc>
        <w:tc>
          <w:tcPr>
            <w:tcW w:w="1530" w:type="dxa"/>
          </w:tcPr>
          <w:p w14:paraId="1E558A95" w14:textId="65128729" w:rsidR="004D172C" w:rsidRDefault="505CDB89" w:rsidP="06772B4F">
            <w:pPr>
              <w:cnfStyle w:val="000000100000" w:firstRow="0" w:lastRow="0" w:firstColumn="0" w:lastColumn="0" w:oddVBand="0" w:evenVBand="0" w:oddHBand="1" w:evenHBand="0" w:firstRowFirstColumn="0" w:firstRowLastColumn="0" w:lastRowFirstColumn="0" w:lastRowLastColumn="0"/>
              <w:rPr>
                <w:b/>
                <w:bCs/>
                <w:color w:val="64748B"/>
                <w:sz w:val="15"/>
                <w:szCs w:val="15"/>
              </w:rPr>
            </w:pPr>
            <w:r w:rsidRPr="06772B4F">
              <w:rPr>
                <w:b/>
                <w:bCs/>
                <w:color w:val="64748B"/>
                <w:sz w:val="15"/>
                <w:szCs w:val="15"/>
              </w:rPr>
              <w:t xml:space="preserve">See </w:t>
            </w:r>
            <w:hyperlink r:id="rId22">
              <w:r w:rsidR="1F7C92C2" w:rsidRPr="06772B4F">
                <w:rPr>
                  <w:rStyle w:val="Hyperlink"/>
                  <w:b/>
                  <w:bCs/>
                  <w:sz w:val="15"/>
                  <w:szCs w:val="15"/>
                </w:rPr>
                <w:t>NACHC</w:t>
              </w:r>
            </w:hyperlink>
            <w:r w:rsidRPr="06772B4F">
              <w:rPr>
                <w:b/>
                <w:bCs/>
                <w:color w:val="64748B"/>
                <w:sz w:val="15"/>
                <w:szCs w:val="15"/>
              </w:rPr>
              <w:t xml:space="preserve">, </w:t>
            </w:r>
            <w:proofErr w:type="spellStart"/>
            <w:r w:rsidRPr="06772B4F">
              <w:rPr>
                <w:b/>
                <w:bCs/>
                <w:color w:val="64748B"/>
                <w:sz w:val="15"/>
                <w:szCs w:val="15"/>
              </w:rPr>
              <w:t>pg</w:t>
            </w:r>
            <w:proofErr w:type="spellEnd"/>
            <w:r w:rsidRPr="06772B4F">
              <w:rPr>
                <w:b/>
                <w:bCs/>
                <w:color w:val="64748B"/>
                <w:sz w:val="15"/>
                <w:szCs w:val="15"/>
              </w:rPr>
              <w:t xml:space="preserve"> </w:t>
            </w:r>
            <w:r w:rsidR="12FAD6B1" w:rsidRPr="06772B4F">
              <w:rPr>
                <w:b/>
                <w:bCs/>
                <w:color w:val="64748B"/>
                <w:sz w:val="15"/>
                <w:szCs w:val="15"/>
              </w:rPr>
              <w:t>9-12</w:t>
            </w:r>
          </w:p>
        </w:tc>
      </w:tr>
      <w:tr w:rsidR="004D172C" w14:paraId="52B3D661" w14:textId="719503A3" w:rsidTr="51F6499C">
        <w:tc>
          <w:tcPr>
            <w:cnfStyle w:val="001000000000" w:firstRow="0" w:lastRow="0" w:firstColumn="1" w:lastColumn="0" w:oddVBand="0" w:evenVBand="0" w:oddHBand="0" w:evenHBand="0" w:firstRowFirstColumn="0" w:firstRowLastColumn="0" w:lastRowFirstColumn="0" w:lastRowLastColumn="0"/>
            <w:tcW w:w="418" w:type="dxa"/>
          </w:tcPr>
          <w:p w14:paraId="7DCAB634" w14:textId="0A90257B" w:rsidR="004D172C" w:rsidRDefault="004D172C">
            <w:r>
              <w:rPr>
                <w:rFonts w:ascii="Segoe UI Symbol" w:hAnsi="Segoe UI Symbol" w:cs="Segoe UI Symbol"/>
                <w:color w:val="64748B"/>
                <w:sz w:val="28"/>
              </w:rPr>
              <w:t>☐</w:t>
            </w:r>
            <w:r>
              <w:rPr>
                <w:color w:val="64748B"/>
                <w:sz w:val="28"/>
              </w:rPr>
              <w:br/>
            </w:r>
            <w:r>
              <w:rPr>
                <w:color w:val="64748B"/>
                <w:sz w:val="28"/>
              </w:rPr>
              <w:br/>
            </w:r>
            <w:r>
              <w:rPr>
                <w:color w:val="64748B"/>
                <w:sz w:val="28"/>
              </w:rPr>
              <w:br/>
            </w:r>
          </w:p>
        </w:tc>
        <w:tc>
          <w:tcPr>
            <w:tcW w:w="4910" w:type="dxa"/>
          </w:tcPr>
          <w:p w14:paraId="64BCE44C" w14:textId="77777777" w:rsidR="004D172C" w:rsidRDefault="5E7AC540" w:rsidP="31ABF5C8">
            <w:pPr>
              <w:cnfStyle w:val="000000000000" w:firstRow="0" w:lastRow="0" w:firstColumn="0" w:lastColumn="0" w:oddVBand="0" w:evenVBand="0" w:oddHBand="0" w:evenHBand="0" w:firstRowFirstColumn="0" w:firstRowLastColumn="0" w:lastRowFirstColumn="0" w:lastRowLastColumn="0"/>
              <w:rPr>
                <w:b/>
                <w:bCs/>
                <w:color w:val="0F4C81"/>
                <w:sz w:val="22"/>
              </w:rPr>
            </w:pPr>
            <w:r w:rsidRPr="128B4B3B">
              <w:rPr>
                <w:b/>
                <w:bCs/>
                <w:color w:val="0F4C81"/>
                <w:sz w:val="22"/>
              </w:rPr>
              <w:t>Map out device procurement options</w:t>
            </w:r>
          </w:p>
          <w:p w14:paraId="3D8F17BE" w14:textId="77777777" w:rsidR="004D172C" w:rsidRDefault="004D172C">
            <w:pPr>
              <w:ind w:left="216"/>
              <w:cnfStyle w:val="000000000000" w:firstRow="0" w:lastRow="0" w:firstColumn="0" w:lastColumn="0" w:oddVBand="0" w:evenVBand="0" w:oddHBand="0" w:evenHBand="0" w:firstRowFirstColumn="0" w:firstRowLastColumn="0" w:lastRowFirstColumn="0" w:lastRowLastColumn="0"/>
            </w:pPr>
            <w:proofErr w:type="gramStart"/>
            <w:r>
              <w:rPr>
                <w:rFonts w:ascii="Cambria Math" w:hAnsi="Cambria Math" w:cs="Cambria Math"/>
                <w:color w:val="334155"/>
                <w:sz w:val="18"/>
              </w:rPr>
              <w:t>▢</w:t>
            </w:r>
            <w:r>
              <w:rPr>
                <w:color w:val="334155"/>
                <w:sz w:val="18"/>
              </w:rPr>
              <w:t xml:space="preserve">  Covered</w:t>
            </w:r>
            <w:proofErr w:type="gramEnd"/>
            <w:r>
              <w:rPr>
                <w:color w:val="334155"/>
                <w:sz w:val="18"/>
              </w:rPr>
              <w:t xml:space="preserve"> by insurance</w:t>
            </w:r>
          </w:p>
          <w:p w14:paraId="358EAF96" w14:textId="10E7CAB8" w:rsidR="004D172C" w:rsidRDefault="7432AC44">
            <w:pPr>
              <w:ind w:left="216"/>
              <w:cnfStyle w:val="000000000000" w:firstRow="0" w:lastRow="0" w:firstColumn="0" w:lastColumn="0" w:oddVBand="0" w:evenVBand="0" w:oddHBand="0" w:evenHBand="0" w:firstRowFirstColumn="0" w:firstRowLastColumn="0" w:lastRowFirstColumn="0" w:lastRowLastColumn="0"/>
            </w:pPr>
            <w:proofErr w:type="gramStart"/>
            <w:r w:rsidRPr="54144846">
              <w:rPr>
                <w:rFonts w:ascii="Cambria Math" w:hAnsi="Cambria Math" w:cs="Cambria Math"/>
                <w:color w:val="334155"/>
                <w:sz w:val="18"/>
                <w:szCs w:val="18"/>
              </w:rPr>
              <w:t>▢</w:t>
            </w:r>
            <w:r w:rsidRPr="54144846">
              <w:rPr>
                <w:color w:val="334155"/>
                <w:sz w:val="18"/>
                <w:szCs w:val="18"/>
              </w:rPr>
              <w:t xml:space="preserve">  Purchased</w:t>
            </w:r>
            <w:proofErr w:type="gramEnd"/>
            <w:r w:rsidRPr="54144846">
              <w:rPr>
                <w:color w:val="334155"/>
                <w:sz w:val="18"/>
                <w:szCs w:val="18"/>
              </w:rPr>
              <w:t xml:space="preserve"> by </w:t>
            </w:r>
            <w:r w:rsidR="6577D433" w:rsidRPr="54144846">
              <w:rPr>
                <w:color w:val="334155"/>
                <w:sz w:val="18"/>
                <w:szCs w:val="18"/>
              </w:rPr>
              <w:t>medical practices</w:t>
            </w:r>
            <w:r w:rsidRPr="54144846">
              <w:rPr>
                <w:color w:val="334155"/>
                <w:sz w:val="18"/>
                <w:szCs w:val="18"/>
              </w:rPr>
              <w:t xml:space="preserve"> and given to patients</w:t>
            </w:r>
          </w:p>
          <w:p w14:paraId="3DF2E5FC" w14:textId="77777777" w:rsidR="004D172C" w:rsidRDefault="004D172C">
            <w:pPr>
              <w:ind w:left="216"/>
              <w:cnfStyle w:val="000000000000" w:firstRow="0" w:lastRow="0" w:firstColumn="0" w:lastColumn="0" w:oddVBand="0" w:evenVBand="0" w:oddHBand="0" w:evenHBand="0" w:firstRowFirstColumn="0" w:firstRowLastColumn="0" w:lastRowFirstColumn="0" w:lastRowLastColumn="0"/>
            </w:pPr>
            <w:proofErr w:type="gramStart"/>
            <w:r>
              <w:rPr>
                <w:rFonts w:ascii="Cambria Math" w:hAnsi="Cambria Math" w:cs="Cambria Math"/>
                <w:color w:val="334155"/>
                <w:sz w:val="18"/>
              </w:rPr>
              <w:t>▢</w:t>
            </w:r>
            <w:r>
              <w:rPr>
                <w:color w:val="334155"/>
                <w:sz w:val="18"/>
              </w:rPr>
              <w:t xml:space="preserve">  Loaner</w:t>
            </w:r>
            <w:proofErr w:type="gramEnd"/>
            <w:r>
              <w:rPr>
                <w:color w:val="334155"/>
                <w:sz w:val="18"/>
              </w:rPr>
              <w:t xml:space="preserve"> program</w:t>
            </w:r>
          </w:p>
        </w:tc>
        <w:tc>
          <w:tcPr>
            <w:tcW w:w="1980" w:type="dxa"/>
          </w:tcPr>
          <w:p w14:paraId="04873974" w14:textId="779501B8" w:rsidR="004D172C" w:rsidRDefault="004D172C" w:rsidP="000C42A8">
            <w:pPr>
              <w:spacing w:after="160"/>
              <w:cnfStyle w:val="000000000000" w:firstRow="0" w:lastRow="0" w:firstColumn="0" w:lastColumn="0" w:oddVBand="0" w:evenVBand="0" w:oddHBand="0" w:evenHBand="0" w:firstRowFirstColumn="0" w:firstRowLastColumn="0" w:lastRowFirstColumn="0" w:lastRowLastColumn="0"/>
            </w:pPr>
          </w:p>
        </w:tc>
        <w:tc>
          <w:tcPr>
            <w:tcW w:w="1890" w:type="dxa"/>
            <w:gridSpan w:val="2"/>
          </w:tcPr>
          <w:p w14:paraId="5AF54D33" w14:textId="77777777" w:rsidR="004D172C" w:rsidRDefault="004D172C">
            <w:pPr>
              <w:cnfStyle w:val="000000000000" w:firstRow="0" w:lastRow="0" w:firstColumn="0" w:lastColumn="0" w:oddVBand="0" w:evenVBand="0" w:oddHBand="0" w:evenHBand="0" w:firstRowFirstColumn="0" w:firstRowLastColumn="0" w:lastRowFirstColumn="0" w:lastRowLastColumn="0"/>
              <w:rPr>
                <w:b/>
                <w:color w:val="64748B"/>
                <w:sz w:val="15"/>
              </w:rPr>
            </w:pPr>
          </w:p>
        </w:tc>
        <w:tc>
          <w:tcPr>
            <w:tcW w:w="1530" w:type="dxa"/>
          </w:tcPr>
          <w:p w14:paraId="7CB977E7" w14:textId="0F5F46E9" w:rsidR="004D172C" w:rsidRDefault="44A1FF15" w:rsidP="06772B4F">
            <w:pPr>
              <w:cnfStyle w:val="000000000000" w:firstRow="0" w:lastRow="0" w:firstColumn="0" w:lastColumn="0" w:oddVBand="0" w:evenVBand="0" w:oddHBand="0" w:evenHBand="0" w:firstRowFirstColumn="0" w:firstRowLastColumn="0" w:lastRowFirstColumn="0" w:lastRowLastColumn="0"/>
              <w:rPr>
                <w:b/>
                <w:bCs/>
                <w:color w:val="64748B"/>
                <w:sz w:val="15"/>
                <w:szCs w:val="15"/>
              </w:rPr>
            </w:pPr>
            <w:r w:rsidRPr="06772B4F">
              <w:rPr>
                <w:b/>
                <w:bCs/>
                <w:color w:val="64748B"/>
                <w:sz w:val="15"/>
                <w:szCs w:val="15"/>
              </w:rPr>
              <w:t xml:space="preserve">See </w:t>
            </w:r>
            <w:hyperlink r:id="rId23">
              <w:r w:rsidR="7A5F16B4" w:rsidRPr="06772B4F">
                <w:rPr>
                  <w:rStyle w:val="Hyperlink"/>
                  <w:b/>
                  <w:bCs/>
                  <w:sz w:val="15"/>
                  <w:szCs w:val="15"/>
                </w:rPr>
                <w:t>NACHC</w:t>
              </w:r>
            </w:hyperlink>
            <w:r w:rsidRPr="06772B4F">
              <w:rPr>
                <w:b/>
                <w:bCs/>
                <w:color w:val="64748B"/>
                <w:sz w:val="15"/>
                <w:szCs w:val="15"/>
              </w:rPr>
              <w:t xml:space="preserve">, </w:t>
            </w:r>
            <w:proofErr w:type="spellStart"/>
            <w:r w:rsidRPr="06772B4F">
              <w:rPr>
                <w:b/>
                <w:bCs/>
                <w:color w:val="64748B"/>
                <w:sz w:val="15"/>
                <w:szCs w:val="15"/>
              </w:rPr>
              <w:t>pg</w:t>
            </w:r>
            <w:proofErr w:type="spellEnd"/>
            <w:r w:rsidRPr="06772B4F">
              <w:rPr>
                <w:b/>
                <w:bCs/>
                <w:color w:val="64748B"/>
                <w:sz w:val="15"/>
                <w:szCs w:val="15"/>
              </w:rPr>
              <w:t xml:space="preserve"> 9</w:t>
            </w:r>
            <w:r w:rsidR="2E2A1A96" w:rsidRPr="06772B4F">
              <w:rPr>
                <w:b/>
                <w:bCs/>
                <w:color w:val="64748B"/>
                <w:sz w:val="15"/>
                <w:szCs w:val="15"/>
              </w:rPr>
              <w:t>-12</w:t>
            </w:r>
          </w:p>
        </w:tc>
      </w:tr>
      <w:tr w:rsidR="004D172C" w14:paraId="2793F850" w14:textId="36ABF7C6" w:rsidTr="51F649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8" w:type="dxa"/>
          </w:tcPr>
          <w:p w14:paraId="58342CC4" w14:textId="586A1002" w:rsidR="004D172C" w:rsidRDefault="004D172C">
            <w:r>
              <w:rPr>
                <w:rFonts w:ascii="Segoe UI Symbol" w:hAnsi="Segoe UI Symbol" w:cs="Segoe UI Symbol"/>
                <w:color w:val="64748B"/>
                <w:sz w:val="28"/>
              </w:rPr>
              <w:t>☐</w:t>
            </w:r>
            <w:r>
              <w:rPr>
                <w:color w:val="64748B"/>
                <w:sz w:val="28"/>
              </w:rPr>
              <w:br/>
            </w:r>
            <w:r>
              <w:rPr>
                <w:color w:val="64748B"/>
                <w:sz w:val="28"/>
              </w:rPr>
              <w:br/>
            </w:r>
            <w:r>
              <w:rPr>
                <w:color w:val="64748B"/>
                <w:sz w:val="28"/>
              </w:rPr>
              <w:br/>
            </w:r>
          </w:p>
        </w:tc>
        <w:tc>
          <w:tcPr>
            <w:tcW w:w="4910" w:type="dxa"/>
          </w:tcPr>
          <w:p w14:paraId="13950DF9" w14:textId="76F8402F" w:rsidR="004D172C" w:rsidRDefault="004D172C" w:rsidP="00C92D20">
            <w:pPr>
              <w:cnfStyle w:val="000000100000" w:firstRow="0" w:lastRow="0" w:firstColumn="0" w:lastColumn="0" w:oddVBand="0" w:evenVBand="0" w:oddHBand="1" w:evenHBand="0" w:firstRowFirstColumn="0" w:firstRowLastColumn="0" w:lastRowFirstColumn="0" w:lastRowLastColumn="0"/>
            </w:pPr>
            <w:r>
              <w:rPr>
                <w:b/>
                <w:color w:val="0F4C81"/>
                <w:sz w:val="22"/>
              </w:rPr>
              <w:t>Develop workflows, determine staff roles, and align programs</w:t>
            </w:r>
            <w:r w:rsidRPr="08C168F1">
              <w:rPr>
                <w:b/>
                <w:bCs/>
                <w:color w:val="0F4C81"/>
                <w:sz w:val="16"/>
                <w:szCs w:val="16"/>
              </w:rPr>
              <w:t xml:space="preserve"> (see More Resources below for templates)</w:t>
            </w:r>
          </w:p>
          <w:p w14:paraId="5845BAAF" w14:textId="317AB5FA" w:rsidR="004D172C" w:rsidRDefault="004D172C" w:rsidP="00C92D20">
            <w:pPr>
              <w:ind w:left="216"/>
              <w:cnfStyle w:val="000000100000" w:firstRow="0" w:lastRow="0" w:firstColumn="0" w:lastColumn="0" w:oddVBand="0" w:evenVBand="0" w:oddHBand="1" w:evenHBand="0" w:firstRowFirstColumn="0" w:firstRowLastColumn="0" w:lastRowFirstColumn="0" w:lastRowLastColumn="0"/>
            </w:pPr>
            <w:proofErr w:type="gramStart"/>
            <w:r>
              <w:rPr>
                <w:rFonts w:ascii="Cambria Math" w:hAnsi="Cambria Math" w:cs="Cambria Math"/>
                <w:color w:val="334155"/>
                <w:sz w:val="18"/>
              </w:rPr>
              <w:t>▢</w:t>
            </w:r>
            <w:r>
              <w:rPr>
                <w:color w:val="334155"/>
                <w:sz w:val="18"/>
              </w:rPr>
              <w:t xml:space="preserve">  Patient</w:t>
            </w:r>
            <w:proofErr w:type="gramEnd"/>
            <w:r>
              <w:rPr>
                <w:color w:val="334155"/>
                <w:sz w:val="18"/>
              </w:rPr>
              <w:t xml:space="preserve"> consent, recruitment, orientation, and engagement</w:t>
            </w:r>
          </w:p>
          <w:p w14:paraId="0617B261" w14:textId="77777777" w:rsidR="004D172C" w:rsidRDefault="004D172C" w:rsidP="00C92D20">
            <w:pPr>
              <w:ind w:left="216"/>
              <w:cnfStyle w:val="000000100000" w:firstRow="0" w:lastRow="0" w:firstColumn="0" w:lastColumn="0" w:oddVBand="0" w:evenVBand="0" w:oddHBand="1" w:evenHBand="0" w:firstRowFirstColumn="0" w:firstRowLastColumn="0" w:lastRowFirstColumn="0" w:lastRowLastColumn="0"/>
              <w:rPr>
                <w:color w:val="334155"/>
                <w:sz w:val="18"/>
              </w:rPr>
            </w:pPr>
            <w:proofErr w:type="gramStart"/>
            <w:r>
              <w:rPr>
                <w:rFonts w:ascii="Cambria Math" w:hAnsi="Cambria Math" w:cs="Cambria Math"/>
                <w:color w:val="334155"/>
                <w:sz w:val="18"/>
              </w:rPr>
              <w:t>▢</w:t>
            </w:r>
            <w:r>
              <w:rPr>
                <w:color w:val="334155"/>
                <w:sz w:val="18"/>
              </w:rPr>
              <w:t xml:space="preserve">  Provider</w:t>
            </w:r>
            <w:proofErr w:type="gramEnd"/>
            <w:r>
              <w:rPr>
                <w:color w:val="334155"/>
                <w:sz w:val="18"/>
              </w:rPr>
              <w:t xml:space="preserve"> reviewing readings</w:t>
            </w:r>
          </w:p>
          <w:p w14:paraId="63AD1E8D" w14:textId="0008CA4C" w:rsidR="004D172C" w:rsidRDefault="004D172C" w:rsidP="00C92D20">
            <w:pPr>
              <w:ind w:left="216"/>
              <w:cnfStyle w:val="000000100000" w:firstRow="0" w:lastRow="0" w:firstColumn="0" w:lastColumn="0" w:oddVBand="0" w:evenVBand="0" w:oddHBand="1" w:evenHBand="0" w:firstRowFirstColumn="0" w:firstRowLastColumn="0" w:lastRowFirstColumn="0" w:lastRowLastColumn="0"/>
            </w:pPr>
            <w:proofErr w:type="gramStart"/>
            <w:r>
              <w:rPr>
                <w:rFonts w:ascii="Cambria Math" w:hAnsi="Cambria Math" w:cs="Cambria Math"/>
                <w:color w:val="334155"/>
                <w:sz w:val="18"/>
              </w:rPr>
              <w:t>▢</w:t>
            </w:r>
            <w:r>
              <w:rPr>
                <w:color w:val="334155"/>
                <w:sz w:val="18"/>
              </w:rPr>
              <w:t xml:space="preserve">  Address</w:t>
            </w:r>
            <w:proofErr w:type="gramEnd"/>
            <w:r>
              <w:rPr>
                <w:color w:val="334155"/>
                <w:sz w:val="18"/>
              </w:rPr>
              <w:t xml:space="preserve"> lifestyle management &amp; social determinants of health through clinical-community linkages</w:t>
            </w:r>
          </w:p>
          <w:p w14:paraId="7BD209FF" w14:textId="0CDCAAB4" w:rsidR="004D172C" w:rsidRDefault="5E7AC540" w:rsidP="00C92D20">
            <w:pPr>
              <w:ind w:left="216"/>
              <w:cnfStyle w:val="000000100000" w:firstRow="0" w:lastRow="0" w:firstColumn="0" w:lastColumn="0" w:oddVBand="0" w:evenVBand="0" w:oddHBand="1" w:evenHBand="0" w:firstRowFirstColumn="0" w:firstRowLastColumn="0" w:lastRowFirstColumn="0" w:lastRowLastColumn="0"/>
            </w:pPr>
            <w:proofErr w:type="gramStart"/>
            <w:r w:rsidRPr="128B4B3B">
              <w:rPr>
                <w:rFonts w:ascii="Cambria Math" w:hAnsi="Cambria Math" w:cs="Cambria Math"/>
                <w:color w:val="334155"/>
                <w:sz w:val="18"/>
                <w:szCs w:val="18"/>
              </w:rPr>
              <w:t>▢</w:t>
            </w:r>
            <w:r w:rsidRPr="128B4B3B">
              <w:rPr>
                <w:color w:val="334155"/>
                <w:sz w:val="18"/>
                <w:szCs w:val="18"/>
              </w:rPr>
              <w:t xml:space="preserve">  Align</w:t>
            </w:r>
            <w:proofErr w:type="gramEnd"/>
            <w:r w:rsidRPr="128B4B3B">
              <w:rPr>
                <w:color w:val="334155"/>
                <w:sz w:val="18"/>
                <w:szCs w:val="18"/>
              </w:rPr>
              <w:t xml:space="preserve"> with other programs (e.g. Patient Centered Medical Home</w:t>
            </w:r>
            <w:r w:rsidR="3F1E8E88" w:rsidRPr="128B4B3B">
              <w:rPr>
                <w:color w:val="334155"/>
                <w:sz w:val="18"/>
                <w:szCs w:val="18"/>
              </w:rPr>
              <w:t xml:space="preserve"> (PCMH)</w:t>
            </w:r>
            <w:r w:rsidRPr="128B4B3B">
              <w:rPr>
                <w:color w:val="334155"/>
                <w:sz w:val="18"/>
                <w:szCs w:val="18"/>
              </w:rPr>
              <w:t>, HEDIS measures, MIPS)</w:t>
            </w:r>
          </w:p>
        </w:tc>
        <w:tc>
          <w:tcPr>
            <w:tcW w:w="1980" w:type="dxa"/>
          </w:tcPr>
          <w:p w14:paraId="1F30A0C2" w14:textId="45CECDA6" w:rsidR="004D172C" w:rsidRDefault="004D172C" w:rsidP="000C42A8">
            <w:pPr>
              <w:spacing w:after="160"/>
              <w:cnfStyle w:val="000000100000" w:firstRow="0" w:lastRow="0" w:firstColumn="0" w:lastColumn="0" w:oddVBand="0" w:evenVBand="0" w:oddHBand="1" w:evenHBand="0" w:firstRowFirstColumn="0" w:firstRowLastColumn="0" w:lastRowFirstColumn="0" w:lastRowLastColumn="0"/>
            </w:pPr>
          </w:p>
        </w:tc>
        <w:tc>
          <w:tcPr>
            <w:tcW w:w="1890" w:type="dxa"/>
            <w:gridSpan w:val="2"/>
          </w:tcPr>
          <w:p w14:paraId="7E829741" w14:textId="77777777" w:rsidR="004D172C" w:rsidRDefault="004D172C">
            <w:pPr>
              <w:cnfStyle w:val="000000100000" w:firstRow="0" w:lastRow="0" w:firstColumn="0" w:lastColumn="0" w:oddVBand="0" w:evenVBand="0" w:oddHBand="1" w:evenHBand="0" w:firstRowFirstColumn="0" w:firstRowLastColumn="0" w:lastRowFirstColumn="0" w:lastRowLastColumn="0"/>
              <w:rPr>
                <w:b/>
                <w:color w:val="64748B"/>
                <w:sz w:val="15"/>
              </w:rPr>
            </w:pPr>
          </w:p>
        </w:tc>
        <w:tc>
          <w:tcPr>
            <w:tcW w:w="1530" w:type="dxa"/>
          </w:tcPr>
          <w:p w14:paraId="69257653" w14:textId="5AA3BDEE" w:rsidR="7B4B3188" w:rsidRDefault="7B4B3188" w:rsidP="35ACBD39">
            <w:pPr>
              <w:cnfStyle w:val="000000100000" w:firstRow="0" w:lastRow="0" w:firstColumn="0" w:lastColumn="0" w:oddVBand="0" w:evenVBand="0" w:oddHBand="1" w:evenHBand="0" w:firstRowFirstColumn="0" w:firstRowLastColumn="0" w:lastRowFirstColumn="0" w:lastRowLastColumn="0"/>
              <w:rPr>
                <w:b/>
                <w:bCs/>
                <w:color w:val="64748B"/>
                <w:sz w:val="15"/>
                <w:szCs w:val="15"/>
              </w:rPr>
            </w:pPr>
            <w:r w:rsidRPr="35ACBD39">
              <w:rPr>
                <w:b/>
                <w:bCs/>
                <w:color w:val="64748B"/>
                <w:sz w:val="15"/>
                <w:szCs w:val="15"/>
              </w:rPr>
              <w:t xml:space="preserve">See NACHC </w:t>
            </w:r>
            <w:proofErr w:type="spellStart"/>
            <w:r w:rsidRPr="35ACBD39">
              <w:rPr>
                <w:b/>
                <w:bCs/>
                <w:color w:val="64748B"/>
                <w:sz w:val="15"/>
                <w:szCs w:val="15"/>
              </w:rPr>
              <w:t>pg</w:t>
            </w:r>
            <w:proofErr w:type="spellEnd"/>
            <w:r w:rsidRPr="35ACBD39">
              <w:rPr>
                <w:b/>
                <w:bCs/>
                <w:color w:val="64748B"/>
                <w:sz w:val="15"/>
                <w:szCs w:val="15"/>
              </w:rPr>
              <w:t xml:space="preserve"> 4, 8-9</w:t>
            </w:r>
            <w:r w:rsidR="48120BCA" w:rsidRPr="35ACBD39">
              <w:rPr>
                <w:b/>
                <w:bCs/>
                <w:color w:val="64748B"/>
                <w:sz w:val="15"/>
                <w:szCs w:val="15"/>
              </w:rPr>
              <w:t>,13</w:t>
            </w:r>
            <w:r w:rsidR="3F26DEC2" w:rsidRPr="35ACBD39">
              <w:rPr>
                <w:b/>
                <w:bCs/>
                <w:color w:val="64748B"/>
                <w:sz w:val="15"/>
                <w:szCs w:val="15"/>
              </w:rPr>
              <w:t>-14</w:t>
            </w:r>
          </w:p>
          <w:p w14:paraId="2B7AADE4" w14:textId="603BA135" w:rsidR="35ACBD39" w:rsidRDefault="35ACBD39" w:rsidP="35ACBD39">
            <w:pPr>
              <w:cnfStyle w:val="000000100000" w:firstRow="0" w:lastRow="0" w:firstColumn="0" w:lastColumn="0" w:oddVBand="0" w:evenVBand="0" w:oddHBand="1" w:evenHBand="0" w:firstRowFirstColumn="0" w:firstRowLastColumn="0" w:lastRowFirstColumn="0" w:lastRowLastColumn="0"/>
              <w:rPr>
                <w:b/>
                <w:bCs/>
                <w:color w:val="64748B"/>
                <w:sz w:val="15"/>
                <w:szCs w:val="15"/>
              </w:rPr>
            </w:pPr>
          </w:p>
          <w:p w14:paraId="3C7F11B2" w14:textId="5F73C33A" w:rsidR="004D172C" w:rsidRDefault="7A88270E" w:rsidP="35ACBD39">
            <w:pPr>
              <w:cnfStyle w:val="000000100000" w:firstRow="0" w:lastRow="0" w:firstColumn="0" w:lastColumn="0" w:oddVBand="0" w:evenVBand="0" w:oddHBand="1" w:evenHBand="0" w:firstRowFirstColumn="0" w:firstRowLastColumn="0" w:lastRowFirstColumn="0" w:lastRowLastColumn="0"/>
              <w:rPr>
                <w:b/>
                <w:bCs/>
                <w:color w:val="64748B"/>
                <w:sz w:val="15"/>
                <w:szCs w:val="15"/>
              </w:rPr>
            </w:pPr>
            <w:r w:rsidRPr="35ACBD39">
              <w:rPr>
                <w:b/>
                <w:bCs/>
                <w:color w:val="64748B"/>
                <w:sz w:val="15"/>
                <w:szCs w:val="15"/>
              </w:rPr>
              <w:t xml:space="preserve">See CDC Community-Clinical Linkages, </w:t>
            </w:r>
            <w:proofErr w:type="spellStart"/>
            <w:r w:rsidRPr="35ACBD39">
              <w:rPr>
                <w:b/>
                <w:bCs/>
                <w:color w:val="64748B"/>
                <w:sz w:val="15"/>
                <w:szCs w:val="15"/>
              </w:rPr>
              <w:t>pg</w:t>
            </w:r>
            <w:proofErr w:type="spellEnd"/>
            <w:r w:rsidRPr="35ACBD39">
              <w:rPr>
                <w:b/>
                <w:bCs/>
                <w:color w:val="64748B"/>
                <w:sz w:val="15"/>
                <w:szCs w:val="15"/>
              </w:rPr>
              <w:t xml:space="preserve"> 5-8</w:t>
            </w:r>
          </w:p>
          <w:p w14:paraId="12A387EA" w14:textId="31E874FF" w:rsidR="004D172C" w:rsidRDefault="004D172C" w:rsidP="35ACBD39">
            <w:pPr>
              <w:cnfStyle w:val="000000100000" w:firstRow="0" w:lastRow="0" w:firstColumn="0" w:lastColumn="0" w:oddVBand="0" w:evenVBand="0" w:oddHBand="1" w:evenHBand="0" w:firstRowFirstColumn="0" w:firstRowLastColumn="0" w:lastRowFirstColumn="0" w:lastRowLastColumn="0"/>
              <w:rPr>
                <w:b/>
                <w:bCs/>
                <w:color w:val="64748B"/>
                <w:sz w:val="15"/>
                <w:szCs w:val="15"/>
              </w:rPr>
            </w:pPr>
          </w:p>
          <w:p w14:paraId="7E4D4230" w14:textId="1ADAA214" w:rsidR="004D172C" w:rsidRDefault="007FEF4D" w:rsidP="35ACBD39">
            <w:pPr>
              <w:cnfStyle w:val="000000100000" w:firstRow="0" w:lastRow="0" w:firstColumn="0" w:lastColumn="0" w:oddVBand="0" w:evenVBand="0" w:oddHBand="1" w:evenHBand="0" w:firstRowFirstColumn="0" w:firstRowLastColumn="0" w:lastRowFirstColumn="0" w:lastRowLastColumn="0"/>
              <w:rPr>
                <w:b/>
                <w:bCs/>
                <w:color w:val="64748B"/>
                <w:sz w:val="15"/>
                <w:szCs w:val="15"/>
              </w:rPr>
            </w:pPr>
            <w:r w:rsidRPr="35ACBD39">
              <w:rPr>
                <w:b/>
                <w:bCs/>
                <w:color w:val="64748B"/>
                <w:sz w:val="15"/>
                <w:szCs w:val="15"/>
              </w:rPr>
              <w:t xml:space="preserve">See AMA &amp; JHC </w:t>
            </w:r>
            <w:proofErr w:type="spellStart"/>
            <w:r w:rsidRPr="35ACBD39">
              <w:rPr>
                <w:b/>
                <w:bCs/>
                <w:color w:val="64748B"/>
                <w:sz w:val="15"/>
                <w:szCs w:val="15"/>
              </w:rPr>
              <w:t>pg</w:t>
            </w:r>
            <w:proofErr w:type="spellEnd"/>
            <w:r w:rsidRPr="35ACBD39">
              <w:rPr>
                <w:b/>
                <w:bCs/>
                <w:color w:val="64748B"/>
                <w:sz w:val="15"/>
                <w:szCs w:val="15"/>
              </w:rPr>
              <w:t xml:space="preserve"> 10-16</w:t>
            </w:r>
          </w:p>
        </w:tc>
      </w:tr>
      <w:tr w:rsidR="004D172C" w14:paraId="16732ACF" w14:textId="05553B40" w:rsidTr="51F6499C">
        <w:tc>
          <w:tcPr>
            <w:cnfStyle w:val="001000000000" w:firstRow="0" w:lastRow="0" w:firstColumn="1" w:lastColumn="0" w:oddVBand="0" w:evenVBand="0" w:oddHBand="0" w:evenHBand="0" w:firstRowFirstColumn="0" w:firstRowLastColumn="0" w:lastRowFirstColumn="0" w:lastRowLastColumn="0"/>
            <w:tcW w:w="418" w:type="dxa"/>
          </w:tcPr>
          <w:p w14:paraId="700A6F93" w14:textId="5083F18C" w:rsidR="004D172C" w:rsidRDefault="004D172C">
            <w:pPr>
              <w:rPr>
                <w:rFonts w:ascii="Segoe UI Symbol" w:hAnsi="Segoe UI Symbol" w:cs="Segoe UI Symbol"/>
                <w:color w:val="64748B"/>
                <w:sz w:val="28"/>
              </w:rPr>
            </w:pPr>
            <w:bookmarkStart w:id="0" w:name="_Hlk228371672"/>
            <w:r>
              <w:rPr>
                <w:rFonts w:ascii="Segoe UI Symbol" w:hAnsi="Segoe UI Symbol" w:cs="Segoe UI Symbol"/>
                <w:color w:val="64748B"/>
                <w:sz w:val="28"/>
              </w:rPr>
              <w:t>☐</w:t>
            </w:r>
            <w:r>
              <w:rPr>
                <w:color w:val="64748B"/>
                <w:sz w:val="28"/>
              </w:rPr>
              <w:br/>
            </w:r>
          </w:p>
        </w:tc>
        <w:tc>
          <w:tcPr>
            <w:tcW w:w="4910" w:type="dxa"/>
          </w:tcPr>
          <w:p w14:paraId="19701A08" w14:textId="1A5E8AC7" w:rsidR="004D172C" w:rsidRDefault="1BA818BE" w:rsidP="51F6499C">
            <w:pPr>
              <w:cnfStyle w:val="000000000000" w:firstRow="0" w:lastRow="0" w:firstColumn="0" w:lastColumn="0" w:oddVBand="0" w:evenVBand="0" w:oddHBand="0" w:evenHBand="0" w:firstRowFirstColumn="0" w:firstRowLastColumn="0" w:lastRowFirstColumn="0" w:lastRowLastColumn="0"/>
              <w:rPr>
                <w:b/>
                <w:bCs/>
                <w:color w:val="0F4C81"/>
                <w:sz w:val="22"/>
              </w:rPr>
            </w:pPr>
            <w:proofErr w:type="gramStart"/>
            <w:r w:rsidRPr="51F6499C">
              <w:rPr>
                <w:b/>
                <w:bCs/>
                <w:color w:val="0F4C81"/>
                <w:sz w:val="22"/>
              </w:rPr>
              <w:t>Decide</w:t>
            </w:r>
            <w:proofErr w:type="gramEnd"/>
            <w:r w:rsidRPr="51F6499C">
              <w:rPr>
                <w:b/>
                <w:bCs/>
                <w:color w:val="0F4C81"/>
                <w:sz w:val="22"/>
              </w:rPr>
              <w:t xml:space="preserve"> on Billing Mechanisms</w:t>
            </w:r>
          </w:p>
          <w:p w14:paraId="612122A9" w14:textId="77777777" w:rsidR="004D172C" w:rsidRDefault="004D172C" w:rsidP="00B61BE0">
            <w:pPr>
              <w:ind w:left="216"/>
              <w:cnfStyle w:val="000000000000" w:firstRow="0" w:lastRow="0" w:firstColumn="0" w:lastColumn="0" w:oddVBand="0" w:evenVBand="0" w:oddHBand="0" w:evenHBand="0" w:firstRowFirstColumn="0" w:firstRowLastColumn="0" w:lastRowFirstColumn="0" w:lastRowLastColumn="0"/>
              <w:rPr>
                <w:color w:val="334155"/>
                <w:sz w:val="18"/>
              </w:rPr>
            </w:pPr>
            <w:proofErr w:type="gramStart"/>
            <w:r>
              <w:rPr>
                <w:rFonts w:ascii="Cambria Math" w:hAnsi="Cambria Math" w:cs="Cambria Math"/>
                <w:color w:val="334155"/>
                <w:sz w:val="18"/>
              </w:rPr>
              <w:t>▢</w:t>
            </w:r>
            <w:r>
              <w:rPr>
                <w:color w:val="334155"/>
                <w:sz w:val="18"/>
              </w:rPr>
              <w:t xml:space="preserve">  Remote</w:t>
            </w:r>
            <w:proofErr w:type="gramEnd"/>
            <w:r>
              <w:rPr>
                <w:color w:val="334155"/>
                <w:sz w:val="18"/>
              </w:rPr>
              <w:t xml:space="preserve"> Patient Monitoring codes</w:t>
            </w:r>
          </w:p>
          <w:p w14:paraId="1E8028B0" w14:textId="77777777" w:rsidR="004D172C" w:rsidRDefault="004D172C" w:rsidP="00B61BE0">
            <w:pPr>
              <w:ind w:left="216"/>
              <w:cnfStyle w:val="000000000000" w:firstRow="0" w:lastRow="0" w:firstColumn="0" w:lastColumn="0" w:oddVBand="0" w:evenVBand="0" w:oddHBand="0" w:evenHBand="0" w:firstRowFirstColumn="0" w:firstRowLastColumn="0" w:lastRowFirstColumn="0" w:lastRowLastColumn="0"/>
              <w:rPr>
                <w:color w:val="334155"/>
                <w:sz w:val="18"/>
              </w:rPr>
            </w:pPr>
            <w:proofErr w:type="gramStart"/>
            <w:r>
              <w:rPr>
                <w:rFonts w:ascii="Cambria Math" w:hAnsi="Cambria Math" w:cs="Cambria Math"/>
                <w:color w:val="334155"/>
                <w:sz w:val="18"/>
              </w:rPr>
              <w:t>▢</w:t>
            </w:r>
            <w:r>
              <w:rPr>
                <w:color w:val="334155"/>
                <w:sz w:val="18"/>
              </w:rPr>
              <w:t xml:space="preserve">  Evaluation</w:t>
            </w:r>
            <w:proofErr w:type="gramEnd"/>
            <w:r>
              <w:rPr>
                <w:color w:val="334155"/>
                <w:sz w:val="18"/>
              </w:rPr>
              <w:t xml:space="preserve"> &amp; Management codes</w:t>
            </w:r>
          </w:p>
          <w:p w14:paraId="5B675FEC" w14:textId="2472A54C" w:rsidR="004D172C" w:rsidRPr="00B61BE0" w:rsidRDefault="004D172C" w:rsidP="06772B4F">
            <w:pPr>
              <w:ind w:left="216"/>
              <w:cnfStyle w:val="000000000000" w:firstRow="0" w:lastRow="0" w:firstColumn="0" w:lastColumn="0" w:oddVBand="0" w:evenVBand="0" w:oddHBand="0" w:evenHBand="0" w:firstRowFirstColumn="0" w:firstRowLastColumn="0" w:lastRowFirstColumn="0" w:lastRowLastColumn="0"/>
              <w:rPr>
                <w:color w:val="334155"/>
                <w:sz w:val="18"/>
                <w:szCs w:val="18"/>
              </w:rPr>
            </w:pPr>
            <w:proofErr w:type="gramStart"/>
            <w:r w:rsidRPr="06772B4F">
              <w:rPr>
                <w:rFonts w:ascii="Cambria Math" w:hAnsi="Cambria Math" w:cs="Cambria Math"/>
                <w:color w:val="334155"/>
                <w:sz w:val="18"/>
                <w:szCs w:val="18"/>
              </w:rPr>
              <w:t>▢</w:t>
            </w:r>
            <w:r w:rsidRPr="06772B4F">
              <w:rPr>
                <w:color w:val="334155"/>
                <w:sz w:val="18"/>
                <w:szCs w:val="18"/>
              </w:rPr>
              <w:t xml:space="preserve">  Community</w:t>
            </w:r>
            <w:proofErr w:type="gramEnd"/>
            <w:r w:rsidRPr="06772B4F">
              <w:rPr>
                <w:color w:val="334155"/>
                <w:sz w:val="18"/>
                <w:szCs w:val="18"/>
              </w:rPr>
              <w:t xml:space="preserve"> Health Integration codes</w:t>
            </w:r>
          </w:p>
        </w:tc>
        <w:tc>
          <w:tcPr>
            <w:tcW w:w="1980" w:type="dxa"/>
          </w:tcPr>
          <w:p w14:paraId="27D7D4F3" w14:textId="77777777" w:rsidR="004D172C" w:rsidRDefault="004D172C" w:rsidP="000C42A8">
            <w:pPr>
              <w:spacing w:after="160"/>
              <w:cnfStyle w:val="000000000000" w:firstRow="0" w:lastRow="0" w:firstColumn="0" w:lastColumn="0" w:oddVBand="0" w:evenVBand="0" w:oddHBand="0" w:evenHBand="0" w:firstRowFirstColumn="0" w:firstRowLastColumn="0" w:lastRowFirstColumn="0" w:lastRowLastColumn="0"/>
            </w:pPr>
          </w:p>
        </w:tc>
        <w:tc>
          <w:tcPr>
            <w:tcW w:w="1890" w:type="dxa"/>
            <w:gridSpan w:val="2"/>
          </w:tcPr>
          <w:p w14:paraId="1E113D8E" w14:textId="77777777" w:rsidR="004D172C" w:rsidRDefault="004D172C">
            <w:pPr>
              <w:cnfStyle w:val="000000000000" w:firstRow="0" w:lastRow="0" w:firstColumn="0" w:lastColumn="0" w:oddVBand="0" w:evenVBand="0" w:oddHBand="0" w:evenHBand="0" w:firstRowFirstColumn="0" w:firstRowLastColumn="0" w:lastRowFirstColumn="0" w:lastRowLastColumn="0"/>
              <w:rPr>
                <w:b/>
                <w:color w:val="64748B"/>
                <w:sz w:val="15"/>
              </w:rPr>
            </w:pPr>
          </w:p>
        </w:tc>
        <w:tc>
          <w:tcPr>
            <w:tcW w:w="1530" w:type="dxa"/>
          </w:tcPr>
          <w:p w14:paraId="31CEB84E" w14:textId="45C12875" w:rsidR="004D172C" w:rsidRDefault="2DD25B2B" w:rsidP="35ACBD39">
            <w:pPr>
              <w:cnfStyle w:val="000000000000" w:firstRow="0" w:lastRow="0" w:firstColumn="0" w:lastColumn="0" w:oddVBand="0" w:evenVBand="0" w:oddHBand="0" w:evenHBand="0" w:firstRowFirstColumn="0" w:firstRowLastColumn="0" w:lastRowFirstColumn="0" w:lastRowLastColumn="0"/>
              <w:rPr>
                <w:b/>
                <w:bCs/>
                <w:color w:val="64748B"/>
                <w:sz w:val="15"/>
                <w:szCs w:val="15"/>
              </w:rPr>
            </w:pPr>
            <w:r w:rsidRPr="35ACBD39">
              <w:rPr>
                <w:b/>
                <w:bCs/>
                <w:color w:val="64748B"/>
                <w:sz w:val="15"/>
                <w:szCs w:val="15"/>
              </w:rPr>
              <w:t xml:space="preserve">See 7-step SMBP quick guide: Coding (AMA), </w:t>
            </w:r>
            <w:proofErr w:type="spellStart"/>
            <w:r w:rsidRPr="35ACBD39">
              <w:rPr>
                <w:b/>
                <w:bCs/>
                <w:color w:val="64748B"/>
                <w:sz w:val="15"/>
                <w:szCs w:val="15"/>
              </w:rPr>
              <w:t>pg</w:t>
            </w:r>
            <w:proofErr w:type="spellEnd"/>
            <w:r w:rsidRPr="35ACBD39">
              <w:rPr>
                <w:b/>
                <w:bCs/>
                <w:color w:val="64748B"/>
                <w:sz w:val="15"/>
                <w:szCs w:val="15"/>
              </w:rPr>
              <w:t xml:space="preserve"> 1-2</w:t>
            </w:r>
          </w:p>
        </w:tc>
      </w:tr>
      <w:tr w:rsidR="004D172C" w14:paraId="023D8C88" w14:textId="5DF43861" w:rsidTr="51F649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8" w:type="dxa"/>
          </w:tcPr>
          <w:p w14:paraId="72A9D3A0" w14:textId="77777777" w:rsidR="004D172C" w:rsidRDefault="004D172C">
            <w:r>
              <w:rPr>
                <w:rFonts w:ascii="Segoe UI Symbol" w:hAnsi="Segoe UI Symbol" w:cs="Segoe UI Symbol"/>
                <w:color w:val="64748B"/>
                <w:sz w:val="28"/>
              </w:rPr>
              <w:t>☐</w:t>
            </w:r>
          </w:p>
        </w:tc>
        <w:tc>
          <w:tcPr>
            <w:tcW w:w="4910" w:type="dxa"/>
          </w:tcPr>
          <w:p w14:paraId="782894A9" w14:textId="77777777" w:rsidR="004D172C" w:rsidRDefault="004D172C">
            <w:pPr>
              <w:cnfStyle w:val="000000100000" w:firstRow="0" w:lastRow="0" w:firstColumn="0" w:lastColumn="0" w:oddVBand="0" w:evenVBand="0" w:oddHBand="1" w:evenHBand="0" w:firstRowFirstColumn="0" w:firstRowLastColumn="0" w:lastRowFirstColumn="0" w:lastRowLastColumn="0"/>
            </w:pPr>
            <w:r>
              <w:rPr>
                <w:b/>
                <w:color w:val="0F4C81"/>
                <w:sz w:val="22"/>
              </w:rPr>
              <w:t>Select pilot provider or site</w:t>
            </w:r>
          </w:p>
          <w:p w14:paraId="47DC1B31" w14:textId="458B5570" w:rsidR="004D172C" w:rsidRDefault="004D172C">
            <w:pPr>
              <w:cnfStyle w:val="000000100000" w:firstRow="0" w:lastRow="0" w:firstColumn="0" w:lastColumn="0" w:oddVBand="0" w:evenVBand="0" w:oddHBand="1" w:evenHBand="0" w:firstRowFirstColumn="0" w:firstRowLastColumn="0" w:lastRowFirstColumn="0" w:lastRowLastColumn="0"/>
            </w:pPr>
            <w:r>
              <w:rPr>
                <w:color w:val="64748B"/>
                <w:sz w:val="18"/>
              </w:rPr>
              <w:br/>
            </w:r>
            <w:r>
              <w:rPr>
                <w:color w:val="64748B"/>
                <w:sz w:val="18"/>
              </w:rPr>
              <w:br/>
              <w:t>Pilot Site: ___________________________</w:t>
            </w:r>
          </w:p>
        </w:tc>
        <w:tc>
          <w:tcPr>
            <w:tcW w:w="1980" w:type="dxa"/>
          </w:tcPr>
          <w:p w14:paraId="3196D386" w14:textId="51DDB05D" w:rsidR="004D172C" w:rsidRDefault="004D172C" w:rsidP="000C42A8">
            <w:pPr>
              <w:spacing w:after="160"/>
              <w:cnfStyle w:val="000000100000" w:firstRow="0" w:lastRow="0" w:firstColumn="0" w:lastColumn="0" w:oddVBand="0" w:evenVBand="0" w:oddHBand="1" w:evenHBand="0" w:firstRowFirstColumn="0" w:firstRowLastColumn="0" w:lastRowFirstColumn="0" w:lastRowLastColumn="0"/>
            </w:pPr>
            <w:r>
              <w:br/>
            </w:r>
            <w:r>
              <w:br/>
            </w:r>
            <w:r>
              <w:br/>
            </w:r>
            <w:r>
              <w:br/>
            </w:r>
          </w:p>
        </w:tc>
        <w:tc>
          <w:tcPr>
            <w:tcW w:w="1890" w:type="dxa"/>
            <w:gridSpan w:val="2"/>
          </w:tcPr>
          <w:p w14:paraId="2293E661" w14:textId="77777777" w:rsidR="004D172C" w:rsidRDefault="004D172C">
            <w:pPr>
              <w:cnfStyle w:val="000000100000" w:firstRow="0" w:lastRow="0" w:firstColumn="0" w:lastColumn="0" w:oddVBand="0" w:evenVBand="0" w:oddHBand="1" w:evenHBand="0" w:firstRowFirstColumn="0" w:firstRowLastColumn="0" w:lastRowFirstColumn="0" w:lastRowLastColumn="0"/>
              <w:rPr>
                <w:b/>
                <w:color w:val="64748B"/>
                <w:sz w:val="15"/>
              </w:rPr>
            </w:pPr>
          </w:p>
        </w:tc>
        <w:tc>
          <w:tcPr>
            <w:tcW w:w="1530" w:type="dxa"/>
          </w:tcPr>
          <w:p w14:paraId="7D23C989" w14:textId="20053E7C" w:rsidR="004D172C" w:rsidRDefault="6E0E62B7" w:rsidP="35ACBD39">
            <w:pPr>
              <w:cnfStyle w:val="000000100000" w:firstRow="0" w:lastRow="0" w:firstColumn="0" w:lastColumn="0" w:oddVBand="0" w:evenVBand="0" w:oddHBand="1" w:evenHBand="0" w:firstRowFirstColumn="0" w:firstRowLastColumn="0" w:lastRowFirstColumn="0" w:lastRowLastColumn="0"/>
              <w:rPr>
                <w:b/>
                <w:bCs/>
                <w:color w:val="64748B"/>
                <w:sz w:val="15"/>
                <w:szCs w:val="15"/>
              </w:rPr>
            </w:pPr>
            <w:r w:rsidRPr="35ACBD39">
              <w:rPr>
                <w:b/>
                <w:bCs/>
                <w:color w:val="64748B"/>
                <w:sz w:val="15"/>
                <w:szCs w:val="15"/>
              </w:rPr>
              <w:t xml:space="preserve">See NACHC </w:t>
            </w:r>
            <w:proofErr w:type="spellStart"/>
            <w:r w:rsidRPr="35ACBD39">
              <w:rPr>
                <w:b/>
                <w:bCs/>
                <w:color w:val="64748B"/>
                <w:sz w:val="15"/>
                <w:szCs w:val="15"/>
              </w:rPr>
              <w:t>pg</w:t>
            </w:r>
            <w:proofErr w:type="spellEnd"/>
            <w:r w:rsidRPr="35ACBD39">
              <w:rPr>
                <w:b/>
                <w:bCs/>
                <w:color w:val="64748B"/>
                <w:sz w:val="15"/>
                <w:szCs w:val="15"/>
              </w:rPr>
              <w:t xml:space="preserve"> 13 for a list of activities that must be done by provider</w:t>
            </w:r>
          </w:p>
        </w:tc>
      </w:tr>
      <w:tr w:rsidR="004D172C" w14:paraId="75FBC1A0" w14:textId="500ED9FF" w:rsidTr="51F6499C">
        <w:tc>
          <w:tcPr>
            <w:cnfStyle w:val="001000000000" w:firstRow="0" w:lastRow="0" w:firstColumn="1" w:lastColumn="0" w:oddVBand="0" w:evenVBand="0" w:oddHBand="0" w:evenHBand="0" w:firstRowFirstColumn="0" w:firstRowLastColumn="0" w:lastRowFirstColumn="0" w:lastRowLastColumn="0"/>
            <w:tcW w:w="418" w:type="dxa"/>
          </w:tcPr>
          <w:p w14:paraId="2DCA033A" w14:textId="77777777" w:rsidR="004D172C" w:rsidRDefault="004D172C">
            <w:r>
              <w:rPr>
                <w:rFonts w:ascii="Segoe UI Symbol" w:hAnsi="Segoe UI Symbol" w:cs="Segoe UI Symbol"/>
                <w:color w:val="64748B"/>
                <w:sz w:val="28"/>
              </w:rPr>
              <w:t>☐</w:t>
            </w:r>
          </w:p>
        </w:tc>
        <w:tc>
          <w:tcPr>
            <w:tcW w:w="4910" w:type="dxa"/>
          </w:tcPr>
          <w:p w14:paraId="39EA989E" w14:textId="77777777" w:rsidR="004D172C" w:rsidRDefault="004D172C">
            <w:pPr>
              <w:cnfStyle w:val="000000000000" w:firstRow="0" w:lastRow="0" w:firstColumn="0" w:lastColumn="0" w:oddVBand="0" w:evenVBand="0" w:oddHBand="0" w:evenHBand="0" w:firstRowFirstColumn="0" w:firstRowLastColumn="0" w:lastRowFirstColumn="0" w:lastRowLastColumn="0"/>
            </w:pPr>
            <w:r>
              <w:rPr>
                <w:b/>
                <w:color w:val="0F4C81"/>
                <w:sz w:val="22"/>
              </w:rPr>
              <w:t>Create training and QA check points</w:t>
            </w:r>
          </w:p>
          <w:p w14:paraId="77EDC95A" w14:textId="7C63866B" w:rsidR="004D172C" w:rsidRDefault="004D172C">
            <w:pPr>
              <w:ind w:left="216"/>
              <w:cnfStyle w:val="000000000000" w:firstRow="0" w:lastRow="0" w:firstColumn="0" w:lastColumn="0" w:oddVBand="0" w:evenVBand="0" w:oddHBand="0" w:evenHBand="0" w:firstRowFirstColumn="0" w:firstRowLastColumn="0" w:lastRowFirstColumn="0" w:lastRowLastColumn="0"/>
            </w:pPr>
            <w:proofErr w:type="gramStart"/>
            <w:r>
              <w:rPr>
                <w:rFonts w:ascii="Cambria Math" w:hAnsi="Cambria Math" w:cs="Cambria Math"/>
                <w:color w:val="334155"/>
                <w:sz w:val="18"/>
              </w:rPr>
              <w:t>▢</w:t>
            </w:r>
            <w:r>
              <w:rPr>
                <w:color w:val="334155"/>
                <w:sz w:val="18"/>
              </w:rPr>
              <w:t xml:space="preserve">  Training</w:t>
            </w:r>
            <w:proofErr w:type="gramEnd"/>
            <w:r>
              <w:rPr>
                <w:color w:val="334155"/>
                <w:sz w:val="18"/>
              </w:rPr>
              <w:t xml:space="preserve"> for SMBP staff</w:t>
            </w:r>
          </w:p>
          <w:p w14:paraId="50E79B48" w14:textId="487B020D" w:rsidR="004D172C" w:rsidRDefault="004D172C">
            <w:pPr>
              <w:ind w:left="216"/>
              <w:cnfStyle w:val="000000000000" w:firstRow="0" w:lastRow="0" w:firstColumn="0" w:lastColumn="0" w:oddVBand="0" w:evenVBand="0" w:oddHBand="0" w:evenHBand="0" w:firstRowFirstColumn="0" w:firstRowLastColumn="0" w:lastRowFirstColumn="0" w:lastRowLastColumn="0"/>
            </w:pPr>
            <w:proofErr w:type="gramStart"/>
            <w:r w:rsidRPr="76CCC3E9">
              <w:rPr>
                <w:rFonts w:ascii="Cambria Math" w:hAnsi="Cambria Math" w:cs="Cambria Math"/>
                <w:color w:val="334155"/>
                <w:sz w:val="18"/>
                <w:szCs w:val="18"/>
              </w:rPr>
              <w:t>▢</w:t>
            </w:r>
            <w:r w:rsidRPr="76CCC3E9">
              <w:rPr>
                <w:color w:val="334155"/>
                <w:sz w:val="18"/>
                <w:szCs w:val="18"/>
              </w:rPr>
              <w:t xml:space="preserve">  QA</w:t>
            </w:r>
            <w:proofErr w:type="gramEnd"/>
            <w:r w:rsidRPr="76CCC3E9">
              <w:rPr>
                <w:color w:val="334155"/>
                <w:sz w:val="18"/>
                <w:szCs w:val="18"/>
              </w:rPr>
              <w:t xml:space="preserve"> protocols defined</w:t>
            </w:r>
          </w:p>
          <w:p w14:paraId="7852675F" w14:textId="30354B25" w:rsidR="004D172C" w:rsidRDefault="004D172C">
            <w:pPr>
              <w:ind w:left="216"/>
              <w:cnfStyle w:val="000000000000" w:firstRow="0" w:lastRow="0" w:firstColumn="0" w:lastColumn="0" w:oddVBand="0" w:evenVBand="0" w:oddHBand="0" w:evenHBand="0" w:firstRowFirstColumn="0" w:firstRowLastColumn="0" w:lastRowFirstColumn="0" w:lastRowLastColumn="0"/>
              <w:rPr>
                <w:color w:val="334155"/>
                <w:sz w:val="18"/>
                <w:szCs w:val="18"/>
              </w:rPr>
            </w:pPr>
            <w:r w:rsidRPr="76CCC3E9">
              <w:rPr>
                <w:rFonts w:ascii="Cambria Math" w:hAnsi="Cambria Math" w:cs="Cambria Math"/>
                <w:color w:val="334155"/>
                <w:sz w:val="18"/>
                <w:szCs w:val="18"/>
              </w:rPr>
              <w:t xml:space="preserve">▢ </w:t>
            </w:r>
            <w:r>
              <w:rPr>
                <w:rFonts w:ascii="Cambria Math" w:hAnsi="Cambria Math" w:cs="Cambria Math"/>
                <w:color w:val="334155"/>
                <w:sz w:val="18"/>
                <w:szCs w:val="18"/>
              </w:rPr>
              <w:t xml:space="preserve">  </w:t>
            </w:r>
            <w:r w:rsidRPr="76CCC3E9">
              <w:rPr>
                <w:color w:val="334155"/>
                <w:sz w:val="18"/>
                <w:szCs w:val="18"/>
              </w:rPr>
              <w:t>Identify possible needs that will arise from scaling</w:t>
            </w:r>
          </w:p>
        </w:tc>
        <w:tc>
          <w:tcPr>
            <w:tcW w:w="1980" w:type="dxa"/>
          </w:tcPr>
          <w:p w14:paraId="14DCCEF1" w14:textId="335D8EC5" w:rsidR="004D172C" w:rsidRDefault="004D172C" w:rsidP="000C42A8">
            <w:pPr>
              <w:spacing w:after="160"/>
              <w:cnfStyle w:val="000000000000" w:firstRow="0" w:lastRow="0" w:firstColumn="0" w:lastColumn="0" w:oddVBand="0" w:evenVBand="0" w:oddHBand="0" w:evenHBand="0" w:firstRowFirstColumn="0" w:firstRowLastColumn="0" w:lastRowFirstColumn="0" w:lastRowLastColumn="0"/>
            </w:pPr>
            <w:r>
              <w:br/>
            </w:r>
            <w:r>
              <w:br/>
            </w:r>
            <w:r>
              <w:br/>
            </w:r>
            <w:r>
              <w:br/>
            </w:r>
          </w:p>
        </w:tc>
        <w:tc>
          <w:tcPr>
            <w:tcW w:w="1890" w:type="dxa"/>
            <w:gridSpan w:val="2"/>
          </w:tcPr>
          <w:p w14:paraId="06368CE9" w14:textId="77777777" w:rsidR="004D172C" w:rsidRDefault="004D172C">
            <w:pPr>
              <w:cnfStyle w:val="000000000000" w:firstRow="0" w:lastRow="0" w:firstColumn="0" w:lastColumn="0" w:oddVBand="0" w:evenVBand="0" w:oddHBand="0" w:evenHBand="0" w:firstRowFirstColumn="0" w:firstRowLastColumn="0" w:lastRowFirstColumn="0" w:lastRowLastColumn="0"/>
              <w:rPr>
                <w:b/>
                <w:color w:val="64748B"/>
                <w:sz w:val="15"/>
              </w:rPr>
            </w:pPr>
          </w:p>
        </w:tc>
        <w:tc>
          <w:tcPr>
            <w:tcW w:w="1530" w:type="dxa"/>
          </w:tcPr>
          <w:p w14:paraId="08A9B6F0" w14:textId="38733698" w:rsidR="004D172C" w:rsidRDefault="006465AB" w:rsidP="06772B4F">
            <w:pPr>
              <w:cnfStyle w:val="000000000000" w:firstRow="0" w:lastRow="0" w:firstColumn="0" w:lastColumn="0" w:oddVBand="0" w:evenVBand="0" w:oddHBand="0" w:evenHBand="0" w:firstRowFirstColumn="0" w:firstRowLastColumn="0" w:lastRowFirstColumn="0" w:lastRowLastColumn="0"/>
              <w:rPr>
                <w:b/>
                <w:bCs/>
                <w:color w:val="64748B"/>
                <w:sz w:val="15"/>
                <w:szCs w:val="15"/>
              </w:rPr>
            </w:pPr>
            <w:r w:rsidRPr="51F6499C">
              <w:rPr>
                <w:b/>
                <w:bCs/>
                <w:color w:val="64748B"/>
                <w:sz w:val="15"/>
                <w:szCs w:val="15"/>
              </w:rPr>
              <w:t xml:space="preserve">See </w:t>
            </w:r>
            <w:hyperlink r:id="rId24">
              <w:r w:rsidR="00C4380A" w:rsidRPr="51F6499C">
                <w:rPr>
                  <w:rStyle w:val="Hyperlink"/>
                  <w:b/>
                  <w:bCs/>
                  <w:sz w:val="15"/>
                  <w:szCs w:val="15"/>
                </w:rPr>
                <w:t>JHM</w:t>
              </w:r>
            </w:hyperlink>
            <w:r w:rsidR="00C4380A" w:rsidRPr="51F6499C">
              <w:rPr>
                <w:b/>
                <w:bCs/>
                <w:color w:val="64748B"/>
                <w:sz w:val="15"/>
                <w:szCs w:val="15"/>
              </w:rPr>
              <w:t xml:space="preserve"> </w:t>
            </w:r>
            <w:proofErr w:type="spellStart"/>
            <w:r w:rsidRPr="51F6499C">
              <w:rPr>
                <w:b/>
                <w:bCs/>
                <w:color w:val="64748B"/>
                <w:sz w:val="15"/>
                <w:szCs w:val="15"/>
              </w:rPr>
              <w:t>pg</w:t>
            </w:r>
            <w:proofErr w:type="spellEnd"/>
            <w:r w:rsidRPr="51F6499C">
              <w:rPr>
                <w:b/>
                <w:bCs/>
                <w:color w:val="64748B"/>
                <w:sz w:val="15"/>
                <w:szCs w:val="15"/>
              </w:rPr>
              <w:t xml:space="preserve"> </w:t>
            </w:r>
            <w:r w:rsidR="00C4380A" w:rsidRPr="51F6499C">
              <w:rPr>
                <w:b/>
                <w:bCs/>
                <w:color w:val="64748B"/>
                <w:sz w:val="15"/>
                <w:szCs w:val="15"/>
              </w:rPr>
              <w:t>6-7, 11</w:t>
            </w:r>
          </w:p>
          <w:p w14:paraId="64CDDE21" w14:textId="3C076EC8" w:rsidR="004D172C" w:rsidRDefault="004D172C" w:rsidP="06772B4F">
            <w:pPr>
              <w:cnfStyle w:val="000000000000" w:firstRow="0" w:lastRow="0" w:firstColumn="0" w:lastColumn="0" w:oddVBand="0" w:evenVBand="0" w:oddHBand="0" w:evenHBand="0" w:firstRowFirstColumn="0" w:firstRowLastColumn="0" w:lastRowFirstColumn="0" w:lastRowLastColumn="0"/>
              <w:rPr>
                <w:b/>
                <w:bCs/>
                <w:color w:val="64748B"/>
                <w:sz w:val="15"/>
                <w:szCs w:val="15"/>
              </w:rPr>
            </w:pPr>
          </w:p>
        </w:tc>
      </w:tr>
      <w:bookmarkEnd w:id="0"/>
    </w:tbl>
    <w:p w14:paraId="6D0325B5" w14:textId="77777777" w:rsidR="00D537EB" w:rsidRDefault="00D537EB">
      <w:r>
        <w:br w:type="page"/>
      </w:r>
    </w:p>
    <w:p w14:paraId="24173E8A" w14:textId="77777777" w:rsidR="002D49C8" w:rsidRDefault="002D49C8"/>
    <w:p w14:paraId="1CA5A485" w14:textId="43B26F59" w:rsidR="2A110A76" w:rsidRPr="00D35075" w:rsidRDefault="4E1F2298" w:rsidP="61B565D6">
      <w:pPr>
        <w:rPr>
          <w:b/>
          <w:bCs/>
          <w:color w:val="0F4C81"/>
          <w:sz w:val="24"/>
          <w:szCs w:val="24"/>
        </w:rPr>
      </w:pPr>
      <w:r w:rsidRPr="47A01F73">
        <w:rPr>
          <w:b/>
          <w:bCs/>
          <w:color w:val="0F4C81"/>
          <w:sz w:val="24"/>
          <w:szCs w:val="24"/>
        </w:rPr>
        <w:t>Clinical-Community Linkages</w:t>
      </w:r>
      <w:r w:rsidR="179654CE" w:rsidRPr="47A01F73">
        <w:rPr>
          <w:b/>
          <w:bCs/>
          <w:color w:val="0F4C81"/>
          <w:sz w:val="24"/>
          <w:szCs w:val="24"/>
        </w:rPr>
        <w:t xml:space="preserve"> (CCLs) Worksheet</w:t>
      </w:r>
      <w:r w:rsidR="00D35075">
        <w:rPr>
          <w:b/>
          <w:bCs/>
          <w:color w:val="0F4C81"/>
          <w:sz w:val="24"/>
          <w:szCs w:val="24"/>
        </w:rPr>
        <w:br/>
      </w:r>
      <w:r w:rsidR="33965C6B">
        <w:t xml:space="preserve">A major barrier to hypertension control can be unmet health-related social care needs. It is likely that </w:t>
      </w:r>
      <w:proofErr w:type="gramStart"/>
      <w:r w:rsidR="33965C6B">
        <w:t>a number of</w:t>
      </w:r>
      <w:proofErr w:type="gramEnd"/>
      <w:r w:rsidR="33965C6B">
        <w:t xml:space="preserve"> </w:t>
      </w:r>
      <w:proofErr w:type="gramStart"/>
      <w:r w:rsidR="33965C6B">
        <w:t>your patients</w:t>
      </w:r>
      <w:proofErr w:type="gramEnd"/>
      <w:r w:rsidR="33965C6B">
        <w:t xml:space="preserve"> whose BP is not controlled may be experiencing food, housing, or financial insecurity. </w:t>
      </w:r>
      <w:r w:rsidR="6C6A6CF8">
        <w:t xml:space="preserve">For example, a patient </w:t>
      </w:r>
      <w:r w:rsidR="0033653C">
        <w:t>who does</w:t>
      </w:r>
      <w:r w:rsidR="00E47CCB">
        <w:t xml:space="preserve"> not have reliable access to internet may not be able to successfully send SMBP readings over Bluetooth. A patient who cannot afford t</w:t>
      </w:r>
      <w:r w:rsidR="00F501AB">
        <w:t>heir medication copays may not take their hypertension medication. Connecting th</w:t>
      </w:r>
      <w:r w:rsidR="00D35075">
        <w:t>ese patients with free internet, medication or income assistance programs may help them manage their BP and participate fully in SMBP.</w:t>
      </w:r>
      <w:r w:rsidR="00F501AB">
        <w:t xml:space="preserve"> A patient </w:t>
      </w:r>
      <w:r w:rsidR="6C6A6CF8">
        <w:t xml:space="preserve">who is food insecure may struggle to decrease their salt intake. Connecting them with a SNAP enroller </w:t>
      </w:r>
      <w:r w:rsidR="7FD139B9">
        <w:t xml:space="preserve">may increase their access to healthy foods. </w:t>
      </w:r>
      <w:r w:rsidR="33965C6B">
        <w:t>You will have more success with your SMBP ef</w:t>
      </w:r>
      <w:r w:rsidR="666C3FDC">
        <w:t xml:space="preserve">forts </w:t>
      </w:r>
      <w:r w:rsidR="33965C6B">
        <w:t xml:space="preserve">if you can also consider and support these needs. </w:t>
      </w:r>
    </w:p>
    <w:p w14:paraId="270279ED" w14:textId="23FA9CCB" w:rsidR="2A110A76" w:rsidRDefault="2A110A76" w:rsidP="61B565D6">
      <w:r>
        <w:t xml:space="preserve">This worksheet is designed to help your clinical team systematically bridge the gap between the </w:t>
      </w:r>
      <w:r w:rsidR="6577D433">
        <w:t>medical practices</w:t>
      </w:r>
      <w:r>
        <w:t xml:space="preserve"> and the community resources that support blood pressure control. </w:t>
      </w:r>
      <w:r w:rsidR="645CAA31">
        <w:t xml:space="preserve">You can </w:t>
      </w:r>
      <w:r w:rsidR="7DF64431">
        <w:t xml:space="preserve">fill </w:t>
      </w:r>
      <w:proofErr w:type="gramStart"/>
      <w:r w:rsidR="7DF64431">
        <w:t>this worksheet out</w:t>
      </w:r>
      <w:proofErr w:type="gramEnd"/>
      <w:r w:rsidR="7DF64431">
        <w:t xml:space="preserve"> </w:t>
      </w:r>
      <w:r>
        <w:t>during a quality improvement (QI) meeting or a dedicated SMBP workgroup session.</w:t>
      </w:r>
    </w:p>
    <w:tbl>
      <w:tblPr>
        <w:tblStyle w:val="MediumList2-Accent1"/>
        <w:tblW w:w="0" w:type="auto"/>
        <w:tblLook w:val="04A0" w:firstRow="1" w:lastRow="0" w:firstColumn="1" w:lastColumn="0" w:noHBand="0" w:noVBand="1"/>
      </w:tblPr>
      <w:tblGrid>
        <w:gridCol w:w="576"/>
        <w:gridCol w:w="9936"/>
      </w:tblGrid>
      <w:tr w:rsidR="61B565D6" w14:paraId="7670ADCC" w14:textId="77777777" w:rsidTr="06772B4F">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0512" w:type="dxa"/>
            <w:gridSpan w:val="2"/>
          </w:tcPr>
          <w:p w14:paraId="4AD4C011" w14:textId="19887763" w:rsidR="30880FA4" w:rsidRDefault="30880FA4" w:rsidP="61B565D6">
            <w:pPr>
              <w:rPr>
                <w:b/>
                <w:bCs/>
                <w:color w:val="0F4C81"/>
                <w:sz w:val="24"/>
              </w:rPr>
            </w:pPr>
            <w:r w:rsidRPr="61B565D6">
              <w:rPr>
                <w:b/>
                <w:bCs/>
                <w:color w:val="0F4C81"/>
                <w:sz w:val="24"/>
              </w:rPr>
              <w:t>Steps for establishing CCLs</w:t>
            </w:r>
          </w:p>
        </w:tc>
      </w:tr>
      <w:tr w:rsidR="61B565D6" w14:paraId="588CCF82" w14:textId="77777777" w:rsidTr="06772B4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76" w:type="dxa"/>
          </w:tcPr>
          <w:p w14:paraId="2BD69C18" w14:textId="77777777" w:rsidR="61B565D6" w:rsidRDefault="61B565D6" w:rsidP="61B565D6">
            <w:pPr>
              <w:rPr>
                <w:sz w:val="24"/>
                <w:szCs w:val="24"/>
              </w:rPr>
            </w:pPr>
            <w:r w:rsidRPr="61B565D6">
              <w:rPr>
                <w:color w:val="64748B"/>
                <w:sz w:val="24"/>
                <w:szCs w:val="24"/>
              </w:rPr>
              <w:t>☐</w:t>
            </w:r>
          </w:p>
        </w:tc>
        <w:tc>
          <w:tcPr>
            <w:tcW w:w="9936" w:type="dxa"/>
          </w:tcPr>
          <w:p w14:paraId="0D518977" w14:textId="6C51F3DA" w:rsidR="5EA7ADA1" w:rsidRDefault="069437CD" w:rsidP="47A01F73">
            <w:pPr>
              <w:cnfStyle w:val="000000100000" w:firstRow="0" w:lastRow="0" w:firstColumn="0" w:lastColumn="0" w:oddVBand="0" w:evenVBand="0" w:oddHBand="1" w:evenHBand="0" w:firstRowFirstColumn="0" w:firstRowLastColumn="0" w:lastRowFirstColumn="0" w:lastRowLastColumn="0"/>
              <w:rPr>
                <w:sz w:val="22"/>
              </w:rPr>
            </w:pPr>
            <w:r w:rsidRPr="47A01F73">
              <w:rPr>
                <w:color w:val="0F4C81"/>
                <w:sz w:val="22"/>
              </w:rPr>
              <w:t>Establish the need among the target population for the s</w:t>
            </w:r>
            <w:r w:rsidR="67C6725C" w:rsidRPr="47A01F73">
              <w:rPr>
                <w:color w:val="0F4C81"/>
                <w:sz w:val="22"/>
              </w:rPr>
              <w:t>ocial care needs</w:t>
            </w:r>
            <w:r w:rsidRPr="47A01F73">
              <w:rPr>
                <w:color w:val="0F4C81"/>
                <w:sz w:val="22"/>
              </w:rPr>
              <w:t xml:space="preserve"> interventions</w:t>
            </w:r>
            <w:r w:rsidR="5EA7ADA1">
              <w:br/>
            </w:r>
          </w:p>
        </w:tc>
      </w:tr>
      <w:tr w:rsidR="61B565D6" w14:paraId="38EC74B6" w14:textId="77777777" w:rsidTr="06772B4F">
        <w:trPr>
          <w:trHeight w:val="300"/>
        </w:trPr>
        <w:tc>
          <w:tcPr>
            <w:cnfStyle w:val="001000000000" w:firstRow="0" w:lastRow="0" w:firstColumn="1" w:lastColumn="0" w:oddVBand="0" w:evenVBand="0" w:oddHBand="0" w:evenHBand="0" w:firstRowFirstColumn="0" w:firstRowLastColumn="0" w:lastRowFirstColumn="0" w:lastRowLastColumn="0"/>
            <w:tcW w:w="576" w:type="dxa"/>
          </w:tcPr>
          <w:p w14:paraId="3E18DE52" w14:textId="77777777" w:rsidR="61B565D6" w:rsidRDefault="61B565D6" w:rsidP="61B565D6">
            <w:pPr>
              <w:rPr>
                <w:sz w:val="24"/>
                <w:szCs w:val="24"/>
              </w:rPr>
            </w:pPr>
            <w:r w:rsidRPr="61B565D6">
              <w:rPr>
                <w:color w:val="64748B"/>
                <w:sz w:val="24"/>
                <w:szCs w:val="24"/>
              </w:rPr>
              <w:t>☐</w:t>
            </w:r>
          </w:p>
        </w:tc>
        <w:tc>
          <w:tcPr>
            <w:tcW w:w="9936" w:type="dxa"/>
          </w:tcPr>
          <w:p w14:paraId="548D5DE5" w14:textId="085FB7F8" w:rsidR="0A8EABFC" w:rsidRDefault="72065553" w:rsidP="31ABF5C8">
            <w:pPr>
              <w:cnfStyle w:val="000000000000" w:firstRow="0" w:lastRow="0" w:firstColumn="0" w:lastColumn="0" w:oddVBand="0" w:evenVBand="0" w:oddHBand="0" w:evenHBand="0" w:firstRowFirstColumn="0" w:firstRowLastColumn="0" w:lastRowFirstColumn="0" w:lastRowLastColumn="0"/>
              <w:rPr>
                <w:sz w:val="22"/>
              </w:rPr>
            </w:pPr>
            <w:r w:rsidRPr="47A01F73">
              <w:rPr>
                <w:color w:val="0F4C81"/>
                <w:sz w:val="22"/>
              </w:rPr>
              <w:t xml:space="preserve">Isolate relevant </w:t>
            </w:r>
            <w:r w:rsidR="5B35D094" w:rsidRPr="47A01F73">
              <w:rPr>
                <w:color w:val="0F4C81"/>
                <w:sz w:val="22"/>
              </w:rPr>
              <w:t>social care needs</w:t>
            </w:r>
            <w:r w:rsidRPr="47A01F73">
              <w:rPr>
                <w:color w:val="0F4C81"/>
                <w:sz w:val="22"/>
              </w:rPr>
              <w:t xml:space="preserve"> for your patients</w:t>
            </w:r>
          </w:p>
          <w:p w14:paraId="72158A7D" w14:textId="7600B095" w:rsidR="61B565D6" w:rsidRDefault="61B565D6" w:rsidP="61B565D6">
            <w:pPr>
              <w:cnfStyle w:val="000000000000" w:firstRow="0" w:lastRow="0" w:firstColumn="0" w:lastColumn="0" w:oddVBand="0" w:evenVBand="0" w:oddHBand="0" w:evenHBand="0" w:firstRowFirstColumn="0" w:firstRowLastColumn="0" w:lastRowFirstColumn="0" w:lastRowLastColumn="0"/>
              <w:rPr>
                <w:sz w:val="22"/>
              </w:rPr>
            </w:pPr>
          </w:p>
        </w:tc>
      </w:tr>
      <w:tr w:rsidR="61B565D6" w14:paraId="3C23DD51" w14:textId="77777777" w:rsidTr="06772B4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76" w:type="dxa"/>
          </w:tcPr>
          <w:p w14:paraId="0F9BEA01" w14:textId="4FC7BE42" w:rsidR="61B565D6" w:rsidRDefault="61B565D6" w:rsidP="61B565D6">
            <w:pPr>
              <w:rPr>
                <w:color w:val="64748B"/>
                <w:sz w:val="24"/>
                <w:szCs w:val="24"/>
              </w:rPr>
            </w:pPr>
            <w:r w:rsidRPr="61B565D6">
              <w:rPr>
                <w:rFonts w:ascii="Segoe UI Symbol" w:hAnsi="Segoe UI Symbol" w:cs="Segoe UI Symbol"/>
                <w:color w:val="64748B"/>
                <w:sz w:val="24"/>
                <w:szCs w:val="24"/>
              </w:rPr>
              <w:t>☐</w:t>
            </w:r>
          </w:p>
        </w:tc>
        <w:tc>
          <w:tcPr>
            <w:tcW w:w="9936" w:type="dxa"/>
          </w:tcPr>
          <w:p w14:paraId="485D35E6" w14:textId="7A317212" w:rsidR="5C77CD3B" w:rsidRDefault="384D21B3" w:rsidP="47A01F73">
            <w:pPr>
              <w:cnfStyle w:val="000000100000" w:firstRow="0" w:lastRow="0" w:firstColumn="0" w:lastColumn="0" w:oddVBand="0" w:evenVBand="0" w:oddHBand="1" w:evenHBand="0" w:firstRowFirstColumn="0" w:firstRowLastColumn="0" w:lastRowFirstColumn="0" w:lastRowLastColumn="0"/>
              <w:rPr>
                <w:sz w:val="22"/>
              </w:rPr>
            </w:pPr>
            <w:r w:rsidRPr="47A01F73">
              <w:rPr>
                <w:color w:val="0F4C81"/>
                <w:sz w:val="22"/>
              </w:rPr>
              <w:t xml:space="preserve">Identify CBOs that address these </w:t>
            </w:r>
            <w:r w:rsidR="7F794198" w:rsidRPr="47A01F73">
              <w:rPr>
                <w:color w:val="0F4C81"/>
                <w:sz w:val="22"/>
              </w:rPr>
              <w:t xml:space="preserve">social care needs </w:t>
            </w:r>
          </w:p>
          <w:p w14:paraId="6CA86F98" w14:textId="77777777" w:rsidR="61B565D6" w:rsidRDefault="61B565D6" w:rsidP="61B565D6">
            <w:pPr>
              <w:cnfStyle w:val="000000100000" w:firstRow="0" w:lastRow="0" w:firstColumn="0" w:lastColumn="0" w:oddVBand="0" w:evenVBand="0" w:oddHBand="1" w:evenHBand="0" w:firstRowFirstColumn="0" w:firstRowLastColumn="0" w:lastRowFirstColumn="0" w:lastRowLastColumn="0"/>
              <w:rPr>
                <w:color w:val="0F4C81"/>
                <w:sz w:val="22"/>
              </w:rPr>
            </w:pPr>
          </w:p>
        </w:tc>
      </w:tr>
      <w:tr w:rsidR="61B565D6" w14:paraId="32A4E22D" w14:textId="77777777" w:rsidTr="06772B4F">
        <w:trPr>
          <w:trHeight w:val="300"/>
        </w:trPr>
        <w:tc>
          <w:tcPr>
            <w:cnfStyle w:val="001000000000" w:firstRow="0" w:lastRow="0" w:firstColumn="1" w:lastColumn="0" w:oddVBand="0" w:evenVBand="0" w:oddHBand="0" w:evenHBand="0" w:firstRowFirstColumn="0" w:firstRowLastColumn="0" w:lastRowFirstColumn="0" w:lastRowLastColumn="0"/>
            <w:tcW w:w="576" w:type="dxa"/>
          </w:tcPr>
          <w:p w14:paraId="69924ED0" w14:textId="77777777" w:rsidR="61B565D6" w:rsidRDefault="61B565D6" w:rsidP="61B565D6">
            <w:pPr>
              <w:rPr>
                <w:sz w:val="24"/>
                <w:szCs w:val="24"/>
              </w:rPr>
            </w:pPr>
            <w:r w:rsidRPr="61B565D6">
              <w:rPr>
                <w:color w:val="64748B"/>
                <w:sz w:val="24"/>
                <w:szCs w:val="24"/>
              </w:rPr>
              <w:t>☐</w:t>
            </w:r>
          </w:p>
        </w:tc>
        <w:tc>
          <w:tcPr>
            <w:tcW w:w="9936" w:type="dxa"/>
          </w:tcPr>
          <w:p w14:paraId="143D99C8" w14:textId="462BC3B3" w:rsidR="7C6AA2A2" w:rsidRDefault="56A1CC1A" w:rsidP="31ABF5C8">
            <w:pPr>
              <w:cnfStyle w:val="000000000000" w:firstRow="0" w:lastRow="0" w:firstColumn="0" w:lastColumn="0" w:oddVBand="0" w:evenVBand="0" w:oddHBand="0" w:evenHBand="0" w:firstRowFirstColumn="0" w:firstRowLastColumn="0" w:lastRowFirstColumn="0" w:lastRowLastColumn="0"/>
              <w:rPr>
                <w:sz w:val="22"/>
              </w:rPr>
            </w:pPr>
            <w:r w:rsidRPr="47A01F73">
              <w:rPr>
                <w:color w:val="0F4C81"/>
                <w:sz w:val="22"/>
              </w:rPr>
              <w:t>Create relationships with CBOs</w:t>
            </w:r>
            <w:r w:rsidR="0E7BF8AC" w:rsidRPr="47A01F73">
              <w:rPr>
                <w:color w:val="0F4C81"/>
                <w:sz w:val="22"/>
              </w:rPr>
              <w:t xml:space="preserve"> or see if your </w:t>
            </w:r>
            <w:hyperlink r:id="rId25" w:anchor="66cf8dd7-72b7-4a89-b2bf-721395001097--h-waivers-with-sdoh-amp-other-dsr-changes">
              <w:r w:rsidR="0E7BF8AC" w:rsidRPr="47A01F73">
                <w:rPr>
                  <w:rStyle w:val="Hyperlink"/>
                </w:rPr>
                <w:t>state</w:t>
              </w:r>
            </w:hyperlink>
            <w:r w:rsidR="0E7BF8AC" w:rsidRPr="47A01F73">
              <w:rPr>
                <w:color w:val="0F4C81"/>
                <w:sz w:val="22"/>
              </w:rPr>
              <w:t xml:space="preserve"> has other social care needs </w:t>
            </w:r>
            <w:proofErr w:type="gramStart"/>
            <w:r w:rsidR="0E7BF8AC" w:rsidRPr="47A01F73">
              <w:rPr>
                <w:color w:val="0F4C81"/>
                <w:sz w:val="22"/>
              </w:rPr>
              <w:t>supports</w:t>
            </w:r>
            <w:proofErr w:type="gramEnd"/>
            <w:r w:rsidR="0E7BF8AC" w:rsidRPr="47A01F73">
              <w:rPr>
                <w:color w:val="0F4C81"/>
                <w:sz w:val="22"/>
              </w:rPr>
              <w:t xml:space="preserve"> for Medicaid patients</w:t>
            </w:r>
          </w:p>
          <w:p w14:paraId="4DF49BE1" w14:textId="4D054493" w:rsidR="61B565D6" w:rsidRDefault="61B565D6" w:rsidP="61B565D6">
            <w:pPr>
              <w:ind w:left="216"/>
              <w:cnfStyle w:val="000000000000" w:firstRow="0" w:lastRow="0" w:firstColumn="0" w:lastColumn="0" w:oddVBand="0" w:evenVBand="0" w:oddHBand="0" w:evenHBand="0" w:firstRowFirstColumn="0" w:firstRowLastColumn="0" w:lastRowFirstColumn="0" w:lastRowLastColumn="0"/>
              <w:rPr>
                <w:sz w:val="18"/>
                <w:szCs w:val="18"/>
              </w:rPr>
            </w:pPr>
          </w:p>
        </w:tc>
      </w:tr>
      <w:tr w:rsidR="61B565D6" w14:paraId="0C1915C0" w14:textId="77777777" w:rsidTr="06772B4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76" w:type="dxa"/>
          </w:tcPr>
          <w:p w14:paraId="37747426" w14:textId="77777777" w:rsidR="61B565D6" w:rsidRDefault="61B565D6" w:rsidP="61B565D6">
            <w:pPr>
              <w:rPr>
                <w:sz w:val="24"/>
                <w:szCs w:val="24"/>
              </w:rPr>
            </w:pPr>
            <w:r w:rsidRPr="61B565D6">
              <w:rPr>
                <w:color w:val="64748B"/>
                <w:sz w:val="24"/>
                <w:szCs w:val="24"/>
              </w:rPr>
              <w:t>☐</w:t>
            </w:r>
          </w:p>
        </w:tc>
        <w:tc>
          <w:tcPr>
            <w:tcW w:w="9936" w:type="dxa"/>
          </w:tcPr>
          <w:p w14:paraId="5F863251" w14:textId="73451C60" w:rsidR="61B565D6" w:rsidRDefault="6E51DB29" w:rsidP="61B565D6">
            <w:pPr>
              <w:cnfStyle w:val="000000100000" w:firstRow="0" w:lastRow="0" w:firstColumn="0" w:lastColumn="0" w:oddVBand="0" w:evenVBand="0" w:oddHBand="1" w:evenHBand="0" w:firstRowFirstColumn="0" w:firstRowLastColumn="0" w:lastRowFirstColumn="0" w:lastRowLastColumn="0"/>
              <w:rPr>
                <w:sz w:val="22"/>
              </w:rPr>
            </w:pPr>
            <w:r w:rsidRPr="06772B4F">
              <w:rPr>
                <w:color w:val="0F4C81"/>
                <w:sz w:val="22"/>
              </w:rPr>
              <w:t xml:space="preserve">Create workflows to refer patients to CBOs, lifestyle management classes &amp; confirm service </w:t>
            </w:r>
            <w:r w:rsidR="009D1E69">
              <w:rPr>
                <w:color w:val="0F4C81"/>
                <w:sz w:val="22"/>
              </w:rPr>
              <w:t>provided</w:t>
            </w:r>
          </w:p>
        </w:tc>
      </w:tr>
    </w:tbl>
    <w:p w14:paraId="0E196207" w14:textId="7BD743E2" w:rsidR="61B565D6" w:rsidRDefault="3034F5F4" w:rsidP="08C168F1">
      <w:pPr>
        <w:spacing w:after="281"/>
      </w:pPr>
      <w:r>
        <w:rPr>
          <w:noProof/>
        </w:rPr>
        <mc:AlternateContent>
          <mc:Choice Requires="wps">
            <w:drawing>
              <wp:inline distT="0" distB="0" distL="0" distR="0" wp14:anchorId="5CE6084D" wp14:editId="0451BC2C">
                <wp:extent cx="6496050" cy="22860"/>
                <wp:effectExtent l="19050" t="19050" r="19050" b="34290"/>
                <wp:docPr id="1669606128" name="Straight Connector 1"/>
                <wp:cNvGraphicFramePr/>
                <a:graphic xmlns:a="http://schemas.openxmlformats.org/drawingml/2006/main">
                  <a:graphicData uri="http://schemas.microsoft.com/office/word/2010/wordprocessingShape">
                    <wps:wsp>
                      <wps:cNvCnPr/>
                      <wps:spPr>
                        <a:xfrm flipV="1">
                          <a:off x="0" y="0"/>
                          <a:ext cx="6496050" cy="22860"/>
                        </a:xfrm>
                        <a:prstGeom prst="line">
                          <a:avLst/>
                        </a:prstGeom>
                        <a:ln w="28575"/>
                      </wps:spPr>
                      <wps:style>
                        <a:lnRef idx="1">
                          <a:schemeClr val="accent5"/>
                        </a:lnRef>
                        <a:fillRef idx="0">
                          <a:schemeClr val="accent5"/>
                        </a:fillRef>
                        <a:effectRef idx="0">
                          <a:schemeClr val="accent5"/>
                        </a:effectRef>
                        <a:fontRef idx="minor">
                          <a:schemeClr val="tx1"/>
                        </a:fontRef>
                      </wps:style>
                      <wps:bodyPr/>
                    </wps:wsp>
                  </a:graphicData>
                </a:graphic>
              </wp:inline>
            </w:drawing>
          </mc:Choice>
          <mc:Fallback>
            <w:pict>
              <v:line w14:anchorId="5EF60082" id="Straight Connector 1" o:spid="_x0000_s1026" style="flip:y;visibility:visible;mso-wrap-style:square;mso-left-percent:-10001;mso-top-percent:-10001;mso-position-horizontal:absolute;mso-position-horizontal-relative:char;mso-position-vertical:absolute;mso-position-vertical-relative:line;mso-left-percent:-10001;mso-top-percent:-10001" from="0,0" to="511.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" strokecolor="#40a7c2 [3048]" strokeweight="2.25pt">
                <w10:anchorlock/>
              </v:line>
            </w:pict>
          </mc:Fallback>
        </mc:AlternateContent>
      </w:r>
    </w:p>
    <w:p w14:paraId="04BB9551" w14:textId="3D5E8FD4" w:rsidR="446C1D08" w:rsidRPr="005D53D0" w:rsidRDefault="67CFEB20" w:rsidP="005D53D0">
      <w:pPr>
        <w:pStyle w:val="Heading3"/>
        <w:spacing w:before="0" w:after="281"/>
        <w:rPr>
          <w:rFonts w:ascii="Arial" w:hAnsi="Arial" w:cs="Arial"/>
          <w:b w:val="0"/>
          <w:bCs w:val="0"/>
          <w:color w:val="auto"/>
        </w:rPr>
      </w:pPr>
      <w:r w:rsidRPr="47A01F73">
        <w:rPr>
          <w:rFonts w:ascii="Arial" w:eastAsia="Arial" w:hAnsi="Arial" w:cs="Arial"/>
          <w:color w:val="1F487C"/>
          <w:sz w:val="24"/>
          <w:szCs w:val="24"/>
        </w:rPr>
        <w:t>Step 1: Establish the Need &amp; Isolate Relevant S</w:t>
      </w:r>
      <w:r w:rsidR="01EB1E05" w:rsidRPr="47A01F73">
        <w:rPr>
          <w:rFonts w:ascii="Arial" w:eastAsia="Arial" w:hAnsi="Arial" w:cs="Arial"/>
          <w:color w:val="1F487C"/>
          <w:sz w:val="24"/>
          <w:szCs w:val="24"/>
        </w:rPr>
        <w:t>ocial Care Needs</w:t>
      </w:r>
      <w:r w:rsidR="277B17FE">
        <w:br/>
      </w:r>
      <w:r w:rsidRPr="47A01F73">
        <w:rPr>
          <w:rFonts w:ascii="Arial" w:eastAsia="Arial" w:hAnsi="Arial" w:cs="Arial"/>
          <w:b w:val="0"/>
          <w:color w:val="auto"/>
        </w:rPr>
        <w:t xml:space="preserve">Before reaching out to partners, identify which </w:t>
      </w:r>
      <w:r w:rsidR="4F07260B" w:rsidRPr="47A01F73">
        <w:rPr>
          <w:rFonts w:ascii="Arial" w:eastAsia="Arial" w:hAnsi="Arial" w:cs="Arial"/>
          <w:b w:val="0"/>
          <w:color w:val="auto"/>
        </w:rPr>
        <w:t xml:space="preserve">health-related </w:t>
      </w:r>
      <w:r w:rsidR="1796BE14" w:rsidRPr="47A01F73">
        <w:rPr>
          <w:rFonts w:ascii="Arial" w:eastAsia="Arial" w:hAnsi="Arial" w:cs="Arial"/>
          <w:b w:val="0"/>
          <w:color w:val="auto"/>
        </w:rPr>
        <w:t>social care needs</w:t>
      </w:r>
      <w:r w:rsidRPr="47A01F73">
        <w:rPr>
          <w:rFonts w:ascii="Arial" w:eastAsia="Arial" w:hAnsi="Arial" w:cs="Arial"/>
          <w:b w:val="0"/>
          <w:color w:val="auto"/>
        </w:rPr>
        <w:t xml:space="preserve"> (</w:t>
      </w:r>
      <w:r w:rsidR="380A5496" w:rsidRPr="47A01F73">
        <w:rPr>
          <w:rFonts w:ascii="Arial" w:eastAsia="Arial" w:hAnsi="Arial" w:cs="Arial"/>
          <w:b w:val="0"/>
          <w:color w:val="auto"/>
        </w:rPr>
        <w:t xml:space="preserve">HRSNs) </w:t>
      </w:r>
      <w:r w:rsidRPr="47A01F73">
        <w:rPr>
          <w:rFonts w:ascii="Arial" w:eastAsia="Arial" w:hAnsi="Arial" w:cs="Arial"/>
          <w:b w:val="0"/>
          <w:color w:val="auto"/>
        </w:rPr>
        <w:t>are currently preventing your patients from controlling their hypertension.</w:t>
      </w:r>
      <w:r w:rsidR="235AD7ED" w:rsidRPr="47A01F73">
        <w:rPr>
          <w:rFonts w:ascii="Arial" w:eastAsia="Arial" w:hAnsi="Arial" w:cs="Arial"/>
          <w:b w:val="0"/>
          <w:color w:val="auto"/>
        </w:rPr>
        <w:t xml:space="preserve"> Many </w:t>
      </w:r>
      <w:r w:rsidR="3688B35C" w:rsidRPr="47A01F73">
        <w:rPr>
          <w:rFonts w:ascii="Arial" w:eastAsia="Arial" w:hAnsi="Arial" w:cs="Arial"/>
          <w:b w:val="0"/>
          <w:color w:val="auto"/>
        </w:rPr>
        <w:t>medical practices</w:t>
      </w:r>
      <w:r w:rsidR="235AD7ED" w:rsidRPr="47A01F73">
        <w:rPr>
          <w:rFonts w:ascii="Arial" w:eastAsia="Arial" w:hAnsi="Arial" w:cs="Arial"/>
          <w:b w:val="0"/>
          <w:color w:val="auto"/>
        </w:rPr>
        <w:t xml:space="preserve"> use a standardized screening tool like PRAPARE or the </w:t>
      </w:r>
      <w:hyperlink r:id="rId26">
        <w:r w:rsidR="235AD7ED" w:rsidRPr="005D53D0">
          <w:rPr>
            <w:rFonts w:ascii="Arial" w:hAnsi="Arial" w:cs="Arial"/>
            <w:b w:val="0"/>
            <w:bCs w:val="0"/>
            <w:color w:val="auto"/>
          </w:rPr>
          <w:t>Accountable Health Communities</w:t>
        </w:r>
      </w:hyperlink>
      <w:r w:rsidR="235AD7ED" w:rsidRPr="47A01F73">
        <w:rPr>
          <w:rFonts w:ascii="Arial" w:eastAsia="Arial" w:hAnsi="Arial" w:cs="Arial"/>
          <w:b w:val="0"/>
          <w:color w:val="auto"/>
        </w:rPr>
        <w:t xml:space="preserve"> </w:t>
      </w:r>
      <w:r w:rsidR="4C7BC1DC" w:rsidRPr="47A01F73">
        <w:rPr>
          <w:rFonts w:ascii="Arial" w:eastAsia="Arial" w:hAnsi="Arial" w:cs="Arial"/>
          <w:b w:val="0"/>
          <w:color w:val="auto"/>
        </w:rPr>
        <w:t xml:space="preserve">(AHC) </w:t>
      </w:r>
      <w:r w:rsidR="235AD7ED" w:rsidRPr="47A01F73">
        <w:rPr>
          <w:rFonts w:ascii="Arial" w:eastAsia="Arial" w:hAnsi="Arial" w:cs="Arial"/>
          <w:b w:val="0"/>
          <w:color w:val="auto"/>
        </w:rPr>
        <w:t>screener.</w:t>
      </w:r>
      <w:r w:rsidR="40573CD1" w:rsidRPr="47A01F73">
        <w:rPr>
          <w:rFonts w:ascii="Arial" w:eastAsia="Arial" w:hAnsi="Arial" w:cs="Arial"/>
          <w:b w:val="0"/>
          <w:color w:val="auto"/>
        </w:rPr>
        <w:t xml:space="preserve"> Most states that include social care needs support in their 1115 Waivers use the AHC screening tool.</w:t>
      </w:r>
      <w:r w:rsidR="005D53D0">
        <w:rPr>
          <w:rFonts w:ascii="Arial" w:hAnsi="Arial" w:cs="Arial"/>
          <w:b w:val="0"/>
          <w:bCs w:val="0"/>
          <w:color w:val="auto"/>
        </w:rPr>
        <w:br/>
      </w:r>
      <w:r w:rsidR="003E6540">
        <w:rPr>
          <w:rFonts w:ascii="Arial" w:hAnsi="Arial" w:cs="Arial"/>
          <w:color w:val="auto"/>
        </w:rPr>
        <w:br/>
      </w:r>
      <w:r w:rsidR="446C1D08" w:rsidRPr="00881B93">
        <w:rPr>
          <w:rFonts w:ascii="Arial" w:hAnsi="Arial" w:cs="Arial"/>
          <w:color w:val="auto"/>
        </w:rPr>
        <w:t xml:space="preserve">How can you gather </w:t>
      </w:r>
      <w:r w:rsidR="18852DC7" w:rsidRPr="00881B93">
        <w:rPr>
          <w:rFonts w:ascii="Arial" w:hAnsi="Arial" w:cs="Arial"/>
          <w:color w:val="auto"/>
        </w:rPr>
        <w:t xml:space="preserve">HRSNs </w:t>
      </w:r>
      <w:r w:rsidR="446C1D08" w:rsidRPr="00881B93">
        <w:rPr>
          <w:rFonts w:ascii="Arial" w:hAnsi="Arial" w:cs="Arial"/>
          <w:color w:val="auto"/>
        </w:rPr>
        <w:t>data?</w:t>
      </w:r>
      <w:r w:rsidR="446C1D08" w:rsidRPr="005D53D0">
        <w:rPr>
          <w:color w:val="auto"/>
        </w:rPr>
        <w:t xml:space="preserve"> </w:t>
      </w:r>
    </w:p>
    <w:p w14:paraId="14F17785" w14:textId="63DCF110" w:rsidR="446C1D08" w:rsidRDefault="446C1D08" w:rsidP="08C168F1">
      <w:pPr>
        <w:pStyle w:val="ListParagraph"/>
        <w:numPr>
          <w:ilvl w:val="0"/>
          <w:numId w:val="21"/>
        </w:numPr>
      </w:pPr>
      <w:r>
        <w:t>Structured screening (e.g. PRAPARE or AHC)</w:t>
      </w:r>
    </w:p>
    <w:p w14:paraId="3A560502" w14:textId="3EF9A399" w:rsidR="446C1D08" w:rsidRDefault="446C1D08" w:rsidP="08C168F1">
      <w:pPr>
        <w:pStyle w:val="ListParagraph"/>
        <w:numPr>
          <w:ilvl w:val="0"/>
          <w:numId w:val="21"/>
        </w:numPr>
      </w:pPr>
      <w:r>
        <w:t>Referral module of EHR</w:t>
      </w:r>
    </w:p>
    <w:p w14:paraId="3B26DAB2" w14:textId="03957257" w:rsidR="446C1D08" w:rsidRDefault="446C1D08" w:rsidP="08C168F1">
      <w:pPr>
        <w:pStyle w:val="ListParagraph"/>
        <w:numPr>
          <w:ilvl w:val="0"/>
          <w:numId w:val="21"/>
        </w:numPr>
      </w:pPr>
      <w:r>
        <w:t>Feedback from staff (e.g. social workers, primary care providers, patient navigators)</w:t>
      </w:r>
    </w:p>
    <w:p w14:paraId="4BF54F65" w14:textId="69777E17" w:rsidR="446C1D08" w:rsidRDefault="446C1D08" w:rsidP="08C168F1">
      <w:pPr>
        <w:rPr>
          <w:b/>
          <w:bCs/>
        </w:rPr>
      </w:pPr>
      <w:r w:rsidRPr="08C168F1">
        <w:rPr>
          <w:b/>
          <w:bCs/>
        </w:rPr>
        <w:t xml:space="preserve">What are common </w:t>
      </w:r>
      <w:r w:rsidR="4EED3AF7" w:rsidRPr="08C168F1">
        <w:rPr>
          <w:b/>
          <w:bCs/>
        </w:rPr>
        <w:t>community-related barrier</w:t>
      </w:r>
      <w:r w:rsidRPr="08C168F1">
        <w:rPr>
          <w:b/>
          <w:bCs/>
        </w:rPr>
        <w:t xml:space="preserve">s </w:t>
      </w:r>
      <w:r w:rsidR="4EED3AF7" w:rsidRPr="08C168F1">
        <w:rPr>
          <w:b/>
          <w:bCs/>
        </w:rPr>
        <w:t>seen in y</w:t>
      </w:r>
      <w:r w:rsidRPr="08C168F1">
        <w:rPr>
          <w:b/>
          <w:bCs/>
        </w:rPr>
        <w:t>our patient</w:t>
      </w:r>
      <w:r w:rsidR="36C12937" w:rsidRPr="08C168F1">
        <w:rPr>
          <w:b/>
          <w:bCs/>
        </w:rPr>
        <w:t xml:space="preserve"> population</w:t>
      </w:r>
      <w:r w:rsidRPr="08C168F1">
        <w:rPr>
          <w:b/>
          <w:bCs/>
        </w:rPr>
        <w:t>?</w:t>
      </w:r>
    </w:p>
    <w:p w14:paraId="4E8FC809" w14:textId="72DAD5B5" w:rsidR="59384814" w:rsidRDefault="59384814" w:rsidP="08C168F1">
      <w:pPr>
        <w:pStyle w:val="ListParagraph"/>
        <w:numPr>
          <w:ilvl w:val="0"/>
          <w:numId w:val="21"/>
        </w:numPr>
        <w:spacing w:before="240" w:after="240"/>
      </w:pPr>
      <w:r w:rsidRPr="08C168F1">
        <w:t xml:space="preserve">Food Insecurity (e.g., high-sodium diets, lack of fresh produce) </w:t>
      </w:r>
    </w:p>
    <w:p w14:paraId="6A30EDDE" w14:textId="14F74759" w:rsidR="59384814" w:rsidRDefault="59384814" w:rsidP="08C168F1">
      <w:pPr>
        <w:pStyle w:val="ListParagraph"/>
        <w:numPr>
          <w:ilvl w:val="0"/>
          <w:numId w:val="21"/>
        </w:numPr>
        <w:spacing w:before="240" w:after="240"/>
      </w:pPr>
      <w:r>
        <w:t>Physical Activity</w:t>
      </w:r>
    </w:p>
    <w:p w14:paraId="05EC8EDE" w14:textId="0B6ABB06" w:rsidR="59384814" w:rsidRDefault="59384814" w:rsidP="08C168F1">
      <w:pPr>
        <w:pStyle w:val="ListParagraph"/>
        <w:numPr>
          <w:ilvl w:val="0"/>
          <w:numId w:val="21"/>
        </w:numPr>
        <w:spacing w:before="240" w:after="240"/>
      </w:pPr>
      <w:r w:rsidRPr="08C168F1">
        <w:t xml:space="preserve">Housing Instability (e.g., housing status, pests/mold, utilities) </w:t>
      </w:r>
    </w:p>
    <w:p w14:paraId="15A1E3B1" w14:textId="76D50D7F" w:rsidR="59384814" w:rsidRDefault="59384814" w:rsidP="08C168F1">
      <w:pPr>
        <w:pStyle w:val="ListParagraph"/>
        <w:numPr>
          <w:ilvl w:val="0"/>
          <w:numId w:val="21"/>
        </w:numPr>
        <w:spacing w:before="240" w:after="240"/>
      </w:pPr>
      <w:r w:rsidRPr="08C168F1">
        <w:t xml:space="preserve">Transportation (e.g., unable to pick up medications or attend follow-ups) </w:t>
      </w:r>
    </w:p>
    <w:p w14:paraId="10F9DBE2" w14:textId="7B0A0B05" w:rsidR="59384814" w:rsidRDefault="59384814" w:rsidP="08C168F1">
      <w:pPr>
        <w:pStyle w:val="ListParagraph"/>
        <w:numPr>
          <w:ilvl w:val="0"/>
          <w:numId w:val="21"/>
        </w:numPr>
        <w:spacing w:before="240" w:after="240"/>
      </w:pPr>
      <w:r w:rsidRPr="08C168F1">
        <w:t>Physical safety &amp; Community Support (e.g., safe household)</w:t>
      </w:r>
    </w:p>
    <w:p w14:paraId="3C2BC9A3" w14:textId="2E2CF442" w:rsidR="59384814" w:rsidRDefault="59384814" w:rsidP="08C168F1">
      <w:pPr>
        <w:pStyle w:val="ListParagraph"/>
        <w:numPr>
          <w:ilvl w:val="0"/>
          <w:numId w:val="21"/>
        </w:numPr>
      </w:pPr>
      <w:r>
        <w:t>Employment Status</w:t>
      </w:r>
    </w:p>
    <w:p w14:paraId="6897D918" w14:textId="5924B597" w:rsidR="59384814" w:rsidRDefault="59384814" w:rsidP="08C168F1">
      <w:pPr>
        <w:pStyle w:val="ListParagraph"/>
        <w:numPr>
          <w:ilvl w:val="0"/>
          <w:numId w:val="21"/>
        </w:numPr>
      </w:pPr>
      <w:r>
        <w:t>Financial Strain</w:t>
      </w:r>
    </w:p>
    <w:p w14:paraId="11E82D21" w14:textId="6C11CF94" w:rsidR="61B565D6" w:rsidRDefault="59384814" w:rsidP="001408EA">
      <w:pPr>
        <w:pStyle w:val="ListParagraph"/>
        <w:numPr>
          <w:ilvl w:val="0"/>
          <w:numId w:val="21"/>
        </w:numPr>
      </w:pPr>
      <w:r>
        <w:t xml:space="preserve">Digital Literacy/Access (e.g., difficulty using apps or Bluetooth cuffs)  </w:t>
      </w:r>
      <w:r w:rsidR="61B565D6">
        <w:br w:type="page"/>
      </w:r>
    </w:p>
    <w:p w14:paraId="1D03ACC9" w14:textId="7A9A3364" w:rsidR="61B565D6" w:rsidRDefault="61B565D6" w:rsidP="61B565D6">
      <w:pPr>
        <w:pStyle w:val="Heading3"/>
        <w:rPr>
          <w:rFonts w:ascii="Arial" w:eastAsia="Arial" w:hAnsi="Arial" w:cs="Arial"/>
          <w:color w:val="1F497D" w:themeColor="text2"/>
          <w:sz w:val="24"/>
          <w:szCs w:val="24"/>
        </w:rPr>
      </w:pPr>
    </w:p>
    <w:p w14:paraId="7E3C4F4B" w14:textId="6E7AA809" w:rsidR="277B17FE" w:rsidRDefault="277B17FE" w:rsidP="61B565D6">
      <w:pPr>
        <w:pStyle w:val="Heading3"/>
        <w:rPr>
          <w:rFonts w:ascii="Arial" w:eastAsia="Arial" w:hAnsi="Arial" w:cs="Arial"/>
          <w:color w:val="1F497D" w:themeColor="text2"/>
          <w:sz w:val="24"/>
          <w:szCs w:val="24"/>
        </w:rPr>
      </w:pPr>
      <w:r w:rsidRPr="61B565D6">
        <w:rPr>
          <w:rFonts w:ascii="Arial" w:eastAsia="Arial" w:hAnsi="Arial" w:cs="Arial"/>
          <w:color w:val="1F497D" w:themeColor="text2"/>
          <w:sz w:val="24"/>
          <w:szCs w:val="24"/>
        </w:rPr>
        <w:t>Step 2: CBO Mapping &amp; Relationship Building</w:t>
      </w:r>
    </w:p>
    <w:p w14:paraId="583F6D65" w14:textId="49AD4BFD" w:rsidR="277B17FE" w:rsidRDefault="277B17FE" w:rsidP="61B565D6">
      <w:pPr>
        <w:spacing w:after="240"/>
      </w:pPr>
      <w:r w:rsidRPr="61B565D6">
        <w:rPr>
          <w:rFonts w:eastAsia="Arial" w:cs="Arial"/>
          <w:szCs w:val="20"/>
        </w:rPr>
        <w:t>Identify Community-Based Organizations (CBOs) that address the priority barriers identified above.</w:t>
      </w:r>
    </w:p>
    <w:tbl>
      <w:tblPr>
        <w:tblW w:w="0" w:type="auto"/>
        <w:tblLook w:val="06A0" w:firstRow="1" w:lastRow="0" w:firstColumn="1" w:lastColumn="0" w:noHBand="1" w:noVBand="1"/>
      </w:tblPr>
      <w:tblGrid>
        <w:gridCol w:w="1696"/>
        <w:gridCol w:w="1544"/>
        <w:gridCol w:w="1972"/>
        <w:gridCol w:w="2461"/>
        <w:gridCol w:w="2826"/>
      </w:tblGrid>
      <w:tr w:rsidR="61B565D6" w14:paraId="54AFB6D5" w14:textId="77777777" w:rsidTr="47A01F73">
        <w:trPr>
          <w:trHeight w:val="300"/>
        </w:trPr>
        <w:tc>
          <w:tcPr>
            <w:tcW w:w="1696" w:type="dxa"/>
            <w:tcBorders>
              <w:top w:val="single" w:sz="6" w:space="0" w:color="auto"/>
              <w:left w:val="single" w:sz="6" w:space="0" w:color="auto"/>
              <w:bottom w:val="single" w:sz="6" w:space="0" w:color="auto"/>
              <w:right w:val="single" w:sz="6" w:space="0" w:color="auto"/>
            </w:tcBorders>
            <w:shd w:val="clear" w:color="auto" w:fill="EFEFEF"/>
            <w:tcMar>
              <w:top w:w="240" w:type="dxa"/>
              <w:bottom w:w="240" w:type="dxa"/>
              <w:right w:w="180" w:type="dxa"/>
            </w:tcMar>
            <w:vAlign w:val="center"/>
          </w:tcPr>
          <w:p w14:paraId="5715E186" w14:textId="2A8558F1" w:rsidR="61B565D6" w:rsidRDefault="61B565D6" w:rsidP="61B565D6">
            <w:pPr>
              <w:spacing w:after="0"/>
            </w:pPr>
            <w:r w:rsidRPr="61B565D6">
              <w:rPr>
                <w:b/>
                <w:bCs/>
                <w:color w:val="1F1F1F"/>
              </w:rPr>
              <w:t>Organization Name</w:t>
            </w:r>
          </w:p>
        </w:tc>
        <w:tc>
          <w:tcPr>
            <w:tcW w:w="1544" w:type="dxa"/>
            <w:tcBorders>
              <w:top w:val="single" w:sz="6" w:space="0" w:color="auto"/>
              <w:left w:val="single" w:sz="6" w:space="0" w:color="auto"/>
              <w:bottom w:val="single" w:sz="6" w:space="0" w:color="auto"/>
              <w:right w:val="single" w:sz="6" w:space="0" w:color="auto"/>
            </w:tcBorders>
            <w:shd w:val="clear" w:color="auto" w:fill="EFEFEF"/>
            <w:tcMar>
              <w:top w:w="240" w:type="dxa"/>
              <w:bottom w:w="240" w:type="dxa"/>
              <w:right w:w="180" w:type="dxa"/>
            </w:tcMar>
            <w:vAlign w:val="center"/>
          </w:tcPr>
          <w:p w14:paraId="28517915" w14:textId="04C9383A" w:rsidR="61B565D6" w:rsidRDefault="3251D403" w:rsidP="61B565D6">
            <w:pPr>
              <w:spacing w:after="0"/>
            </w:pPr>
            <w:r w:rsidRPr="47A01F73">
              <w:rPr>
                <w:b/>
                <w:bCs/>
                <w:color w:val="1F1F1F"/>
              </w:rPr>
              <w:t>HRSN</w:t>
            </w:r>
            <w:r w:rsidR="61B565D6" w:rsidRPr="47A01F73">
              <w:rPr>
                <w:b/>
                <w:bCs/>
                <w:color w:val="1F1F1F"/>
              </w:rPr>
              <w:t xml:space="preserve"> Addressed</w:t>
            </w:r>
          </w:p>
        </w:tc>
        <w:tc>
          <w:tcPr>
            <w:tcW w:w="1972" w:type="dxa"/>
            <w:tcBorders>
              <w:top w:val="single" w:sz="6" w:space="0" w:color="auto"/>
              <w:left w:val="single" w:sz="6" w:space="0" w:color="auto"/>
              <w:bottom w:val="single" w:sz="6" w:space="0" w:color="auto"/>
              <w:right w:val="single" w:sz="6" w:space="0" w:color="auto"/>
            </w:tcBorders>
            <w:shd w:val="clear" w:color="auto" w:fill="EFEFEF"/>
            <w:tcMar>
              <w:top w:w="240" w:type="dxa"/>
              <w:bottom w:w="240" w:type="dxa"/>
              <w:right w:w="180" w:type="dxa"/>
            </w:tcMar>
            <w:vAlign w:val="center"/>
          </w:tcPr>
          <w:p w14:paraId="41BB86FC" w14:textId="6413A277" w:rsidR="61B565D6" w:rsidRDefault="61B565D6" w:rsidP="61B565D6">
            <w:pPr>
              <w:spacing w:after="0"/>
            </w:pPr>
            <w:r w:rsidRPr="61B565D6">
              <w:rPr>
                <w:b/>
                <w:bCs/>
                <w:color w:val="1F1F1F"/>
              </w:rPr>
              <w:t>Primary Contact / Title</w:t>
            </w:r>
          </w:p>
        </w:tc>
        <w:tc>
          <w:tcPr>
            <w:tcW w:w="2461" w:type="dxa"/>
            <w:tcBorders>
              <w:top w:val="single" w:sz="6" w:space="0" w:color="auto"/>
              <w:left w:val="single" w:sz="6" w:space="0" w:color="auto"/>
              <w:bottom w:val="single" w:sz="6" w:space="0" w:color="auto"/>
              <w:right w:val="single" w:sz="6" w:space="0" w:color="auto"/>
            </w:tcBorders>
            <w:shd w:val="clear" w:color="auto" w:fill="EFEFEF"/>
            <w:tcMar>
              <w:top w:w="240" w:type="dxa"/>
              <w:bottom w:w="240" w:type="dxa"/>
              <w:right w:w="180" w:type="dxa"/>
            </w:tcMar>
            <w:vAlign w:val="center"/>
          </w:tcPr>
          <w:p w14:paraId="37D222ED" w14:textId="4CB11CCE" w:rsidR="61B565D6" w:rsidRDefault="61B565D6" w:rsidP="61B565D6">
            <w:pPr>
              <w:spacing w:after="0"/>
            </w:pPr>
            <w:r w:rsidRPr="61B565D6">
              <w:rPr>
                <w:b/>
                <w:bCs/>
                <w:color w:val="1F1F1F"/>
              </w:rPr>
              <w:t>Current Relationship Status</w:t>
            </w:r>
          </w:p>
        </w:tc>
        <w:tc>
          <w:tcPr>
            <w:tcW w:w="2826" w:type="dxa"/>
            <w:tcBorders>
              <w:top w:val="single" w:sz="6" w:space="0" w:color="auto"/>
              <w:left w:val="single" w:sz="6" w:space="0" w:color="auto"/>
              <w:bottom w:val="single" w:sz="6" w:space="0" w:color="auto"/>
              <w:right w:val="single" w:sz="6" w:space="0" w:color="auto"/>
            </w:tcBorders>
            <w:shd w:val="clear" w:color="auto" w:fill="EFEFEF"/>
            <w:tcMar>
              <w:top w:w="240" w:type="dxa"/>
              <w:bottom w:w="240" w:type="dxa"/>
            </w:tcMar>
            <w:vAlign w:val="center"/>
          </w:tcPr>
          <w:p w14:paraId="14A85B9D" w14:textId="2A821CAC" w:rsidR="61B565D6" w:rsidRDefault="61B565D6" w:rsidP="61B565D6">
            <w:pPr>
              <w:spacing w:after="0"/>
            </w:pPr>
            <w:r w:rsidRPr="61B565D6">
              <w:rPr>
                <w:b/>
                <w:bCs/>
                <w:color w:val="1F1F1F"/>
              </w:rPr>
              <w:t>Relationship Goal &amp; Action Item</w:t>
            </w:r>
          </w:p>
        </w:tc>
      </w:tr>
      <w:tr w:rsidR="61B565D6" w14:paraId="4BB53E7C" w14:textId="77777777" w:rsidTr="47A01F73">
        <w:trPr>
          <w:trHeight w:val="300"/>
        </w:trPr>
        <w:tc>
          <w:tcPr>
            <w:tcW w:w="1696" w:type="dxa"/>
            <w:tcBorders>
              <w:top w:val="single" w:sz="6" w:space="0" w:color="auto"/>
              <w:left w:val="single" w:sz="6" w:space="0" w:color="auto"/>
              <w:bottom w:val="single" w:sz="6" w:space="0" w:color="auto"/>
              <w:right w:val="single" w:sz="6" w:space="0" w:color="auto"/>
            </w:tcBorders>
            <w:tcMar>
              <w:top w:w="240" w:type="dxa"/>
              <w:bottom w:w="240" w:type="dxa"/>
              <w:right w:w="180" w:type="dxa"/>
            </w:tcMar>
            <w:vAlign w:val="center"/>
          </w:tcPr>
          <w:p w14:paraId="589F82FE" w14:textId="5C7FE29D" w:rsidR="61B565D6" w:rsidRDefault="61B565D6"/>
        </w:tc>
        <w:tc>
          <w:tcPr>
            <w:tcW w:w="1544" w:type="dxa"/>
            <w:tcBorders>
              <w:top w:val="single" w:sz="6" w:space="0" w:color="auto"/>
              <w:left w:val="single" w:sz="6" w:space="0" w:color="auto"/>
              <w:bottom w:val="single" w:sz="6" w:space="0" w:color="auto"/>
              <w:right w:val="single" w:sz="6" w:space="0" w:color="auto"/>
            </w:tcBorders>
            <w:tcMar>
              <w:top w:w="240" w:type="dxa"/>
              <w:bottom w:w="240" w:type="dxa"/>
              <w:right w:w="180" w:type="dxa"/>
            </w:tcMar>
            <w:vAlign w:val="center"/>
          </w:tcPr>
          <w:p w14:paraId="35B9DE51" w14:textId="09D86D80" w:rsidR="61B565D6" w:rsidRDefault="61B565D6"/>
        </w:tc>
        <w:tc>
          <w:tcPr>
            <w:tcW w:w="1972" w:type="dxa"/>
            <w:tcBorders>
              <w:top w:val="single" w:sz="6" w:space="0" w:color="auto"/>
              <w:left w:val="single" w:sz="6" w:space="0" w:color="auto"/>
              <w:bottom w:val="single" w:sz="6" w:space="0" w:color="auto"/>
              <w:right w:val="single" w:sz="6" w:space="0" w:color="auto"/>
            </w:tcBorders>
            <w:tcMar>
              <w:top w:w="240" w:type="dxa"/>
              <w:bottom w:w="240" w:type="dxa"/>
              <w:right w:w="180" w:type="dxa"/>
            </w:tcMar>
            <w:vAlign w:val="center"/>
          </w:tcPr>
          <w:p w14:paraId="64DA7CFB" w14:textId="1ECCDEE6" w:rsidR="61B565D6" w:rsidRDefault="61B565D6"/>
        </w:tc>
        <w:tc>
          <w:tcPr>
            <w:tcW w:w="2461" w:type="dxa"/>
            <w:tcBorders>
              <w:top w:val="single" w:sz="6" w:space="0" w:color="auto"/>
              <w:left w:val="single" w:sz="6" w:space="0" w:color="auto"/>
              <w:bottom w:val="single" w:sz="6" w:space="0" w:color="auto"/>
              <w:right w:val="single" w:sz="6" w:space="0" w:color="auto"/>
            </w:tcBorders>
            <w:tcMar>
              <w:top w:w="240" w:type="dxa"/>
              <w:bottom w:w="240" w:type="dxa"/>
              <w:right w:w="180" w:type="dxa"/>
            </w:tcMar>
            <w:vAlign w:val="center"/>
          </w:tcPr>
          <w:p w14:paraId="22E07311" w14:textId="64B068EF" w:rsidR="61B565D6" w:rsidRDefault="61B565D6" w:rsidP="61B565D6">
            <w:pPr>
              <w:spacing w:after="0"/>
            </w:pPr>
            <w:r w:rsidRPr="61B565D6">
              <w:rPr>
                <w:color w:val="1F1F1F"/>
              </w:rPr>
              <w:t>▢ No contact</w:t>
            </w:r>
          </w:p>
          <w:p w14:paraId="165991AC" w14:textId="1D82C68E" w:rsidR="61B565D6" w:rsidRDefault="61B565D6" w:rsidP="61B565D6">
            <w:pPr>
              <w:spacing w:after="0"/>
            </w:pPr>
            <w:r w:rsidRPr="61B565D6">
              <w:rPr>
                <w:color w:val="1F1F1F"/>
              </w:rPr>
              <w:t>▢ Informal/Occasional</w:t>
            </w:r>
          </w:p>
          <w:p w14:paraId="2048232C" w14:textId="583E029E" w:rsidR="61B565D6" w:rsidRDefault="61B565D6" w:rsidP="61B565D6">
            <w:pPr>
              <w:spacing w:after="0"/>
            </w:pPr>
            <w:r w:rsidRPr="61B565D6">
              <w:rPr>
                <w:color w:val="1F1F1F"/>
              </w:rPr>
              <w:t>▢ Formal (MOU)</w:t>
            </w:r>
          </w:p>
        </w:tc>
        <w:tc>
          <w:tcPr>
            <w:tcW w:w="2826" w:type="dxa"/>
            <w:tcBorders>
              <w:top w:val="single" w:sz="6" w:space="0" w:color="auto"/>
              <w:left w:val="single" w:sz="6" w:space="0" w:color="auto"/>
              <w:bottom w:val="single" w:sz="6" w:space="0" w:color="auto"/>
              <w:right w:val="single" w:sz="6" w:space="0" w:color="auto"/>
            </w:tcBorders>
            <w:tcMar>
              <w:top w:w="240" w:type="dxa"/>
              <w:bottom w:w="240" w:type="dxa"/>
            </w:tcMar>
            <w:vAlign w:val="center"/>
          </w:tcPr>
          <w:p w14:paraId="419B9CA9" w14:textId="09E6A8A2" w:rsidR="61B565D6" w:rsidRDefault="61B565D6" w:rsidP="61B565D6">
            <w:pPr>
              <w:spacing w:after="0"/>
            </w:pPr>
            <w:r w:rsidRPr="61B565D6">
              <w:rPr>
                <w:b/>
                <w:bCs/>
                <w:color w:val="1F1F1F"/>
              </w:rPr>
              <w:t>Goal:</w:t>
            </w:r>
          </w:p>
          <w:p w14:paraId="3CDCFFCE" w14:textId="70AEB1E1" w:rsidR="61B565D6" w:rsidRDefault="61B565D6" w:rsidP="61B565D6">
            <w:pPr>
              <w:spacing w:after="0"/>
            </w:pPr>
          </w:p>
          <w:p w14:paraId="1D1206A5" w14:textId="3C88E665" w:rsidR="61B565D6" w:rsidRDefault="61B565D6" w:rsidP="61B565D6">
            <w:pPr>
              <w:spacing w:after="0"/>
            </w:pPr>
            <w:r w:rsidRPr="61B565D6">
              <w:rPr>
                <w:b/>
                <w:bCs/>
                <w:color w:val="1F1F1F"/>
              </w:rPr>
              <w:t>Action Item:</w:t>
            </w:r>
          </w:p>
        </w:tc>
      </w:tr>
      <w:tr w:rsidR="61B565D6" w14:paraId="06B0CC1F" w14:textId="77777777" w:rsidTr="47A01F73">
        <w:trPr>
          <w:trHeight w:val="300"/>
        </w:trPr>
        <w:tc>
          <w:tcPr>
            <w:tcW w:w="1696" w:type="dxa"/>
            <w:tcBorders>
              <w:top w:val="single" w:sz="6" w:space="0" w:color="auto"/>
              <w:left w:val="single" w:sz="6" w:space="0" w:color="auto"/>
              <w:bottom w:val="single" w:sz="6" w:space="0" w:color="auto"/>
              <w:right w:val="single" w:sz="6" w:space="0" w:color="auto"/>
            </w:tcBorders>
            <w:tcMar>
              <w:top w:w="240" w:type="dxa"/>
              <w:bottom w:w="240" w:type="dxa"/>
              <w:right w:w="180" w:type="dxa"/>
            </w:tcMar>
            <w:vAlign w:val="center"/>
          </w:tcPr>
          <w:p w14:paraId="5CE5DFA6" w14:textId="0FF778D6" w:rsidR="61B565D6" w:rsidRDefault="61B565D6"/>
        </w:tc>
        <w:tc>
          <w:tcPr>
            <w:tcW w:w="1544" w:type="dxa"/>
            <w:tcBorders>
              <w:top w:val="single" w:sz="6" w:space="0" w:color="auto"/>
              <w:left w:val="single" w:sz="6" w:space="0" w:color="auto"/>
              <w:bottom w:val="single" w:sz="6" w:space="0" w:color="auto"/>
              <w:right w:val="single" w:sz="6" w:space="0" w:color="auto"/>
            </w:tcBorders>
            <w:tcMar>
              <w:top w:w="240" w:type="dxa"/>
              <w:bottom w:w="240" w:type="dxa"/>
              <w:right w:w="180" w:type="dxa"/>
            </w:tcMar>
            <w:vAlign w:val="center"/>
          </w:tcPr>
          <w:p w14:paraId="76E94F70" w14:textId="44E527E2" w:rsidR="61B565D6" w:rsidRDefault="61B565D6"/>
        </w:tc>
        <w:tc>
          <w:tcPr>
            <w:tcW w:w="1972" w:type="dxa"/>
            <w:tcBorders>
              <w:top w:val="single" w:sz="6" w:space="0" w:color="auto"/>
              <w:left w:val="single" w:sz="6" w:space="0" w:color="auto"/>
              <w:bottom w:val="single" w:sz="6" w:space="0" w:color="auto"/>
              <w:right w:val="single" w:sz="6" w:space="0" w:color="auto"/>
            </w:tcBorders>
            <w:tcMar>
              <w:top w:w="240" w:type="dxa"/>
              <w:bottom w:w="240" w:type="dxa"/>
              <w:right w:w="180" w:type="dxa"/>
            </w:tcMar>
            <w:vAlign w:val="center"/>
          </w:tcPr>
          <w:p w14:paraId="594D9779" w14:textId="60320FAF" w:rsidR="61B565D6" w:rsidRDefault="61B565D6"/>
        </w:tc>
        <w:tc>
          <w:tcPr>
            <w:tcW w:w="2461" w:type="dxa"/>
            <w:tcBorders>
              <w:top w:val="single" w:sz="6" w:space="0" w:color="auto"/>
              <w:left w:val="single" w:sz="6" w:space="0" w:color="auto"/>
              <w:bottom w:val="single" w:sz="6" w:space="0" w:color="auto"/>
              <w:right w:val="single" w:sz="6" w:space="0" w:color="auto"/>
            </w:tcBorders>
            <w:tcMar>
              <w:top w:w="240" w:type="dxa"/>
              <w:bottom w:w="240" w:type="dxa"/>
              <w:right w:w="180" w:type="dxa"/>
            </w:tcMar>
            <w:vAlign w:val="center"/>
          </w:tcPr>
          <w:p w14:paraId="3288658F" w14:textId="7111BFC5" w:rsidR="61B565D6" w:rsidRDefault="61B565D6" w:rsidP="61B565D6">
            <w:pPr>
              <w:spacing w:after="0"/>
            </w:pPr>
            <w:r w:rsidRPr="61B565D6">
              <w:rPr>
                <w:color w:val="1F1F1F"/>
              </w:rPr>
              <w:t>▢ No contact</w:t>
            </w:r>
          </w:p>
          <w:p w14:paraId="0FE1C197" w14:textId="34099B44" w:rsidR="61B565D6" w:rsidRDefault="61B565D6" w:rsidP="61B565D6">
            <w:pPr>
              <w:spacing w:after="0"/>
            </w:pPr>
            <w:r w:rsidRPr="61B565D6">
              <w:rPr>
                <w:color w:val="1F1F1F"/>
              </w:rPr>
              <w:t>▢ Informal/Occasional</w:t>
            </w:r>
          </w:p>
          <w:p w14:paraId="78187284" w14:textId="4FD0CC13" w:rsidR="61B565D6" w:rsidRDefault="61B565D6" w:rsidP="61B565D6">
            <w:pPr>
              <w:spacing w:after="0"/>
            </w:pPr>
            <w:r w:rsidRPr="61B565D6">
              <w:rPr>
                <w:color w:val="1F1F1F"/>
              </w:rPr>
              <w:t>▢ Formal (MOU)</w:t>
            </w:r>
          </w:p>
        </w:tc>
        <w:tc>
          <w:tcPr>
            <w:tcW w:w="2826" w:type="dxa"/>
            <w:tcBorders>
              <w:top w:val="single" w:sz="6" w:space="0" w:color="auto"/>
              <w:left w:val="single" w:sz="6" w:space="0" w:color="auto"/>
              <w:bottom w:val="single" w:sz="6" w:space="0" w:color="auto"/>
              <w:right w:val="single" w:sz="6" w:space="0" w:color="auto"/>
            </w:tcBorders>
            <w:tcMar>
              <w:top w:w="240" w:type="dxa"/>
              <w:bottom w:w="240" w:type="dxa"/>
            </w:tcMar>
            <w:vAlign w:val="center"/>
          </w:tcPr>
          <w:p w14:paraId="7097ABEB" w14:textId="3502D679" w:rsidR="61B565D6" w:rsidRDefault="61B565D6" w:rsidP="61B565D6">
            <w:pPr>
              <w:spacing w:after="0"/>
            </w:pPr>
            <w:r w:rsidRPr="61B565D6">
              <w:rPr>
                <w:b/>
                <w:bCs/>
                <w:color w:val="1F1F1F"/>
              </w:rPr>
              <w:t>Goal:</w:t>
            </w:r>
          </w:p>
          <w:p w14:paraId="52FC9F5C" w14:textId="5FE043AA" w:rsidR="61B565D6" w:rsidRDefault="61B565D6" w:rsidP="61B565D6">
            <w:pPr>
              <w:spacing w:after="0"/>
            </w:pPr>
          </w:p>
          <w:p w14:paraId="3B5C53D2" w14:textId="7373680A" w:rsidR="61B565D6" w:rsidRDefault="61B565D6" w:rsidP="61B565D6">
            <w:pPr>
              <w:spacing w:after="0"/>
            </w:pPr>
            <w:r w:rsidRPr="61B565D6">
              <w:rPr>
                <w:b/>
                <w:bCs/>
                <w:color w:val="1F1F1F"/>
              </w:rPr>
              <w:t>Action Item:</w:t>
            </w:r>
          </w:p>
        </w:tc>
      </w:tr>
      <w:tr w:rsidR="61B565D6" w14:paraId="174ACD49" w14:textId="77777777" w:rsidTr="47A01F73">
        <w:trPr>
          <w:trHeight w:val="300"/>
        </w:trPr>
        <w:tc>
          <w:tcPr>
            <w:tcW w:w="1696" w:type="dxa"/>
            <w:tcBorders>
              <w:top w:val="single" w:sz="6" w:space="0" w:color="auto"/>
              <w:left w:val="single" w:sz="6" w:space="0" w:color="auto"/>
              <w:bottom w:val="single" w:sz="6" w:space="0" w:color="auto"/>
              <w:right w:val="single" w:sz="6" w:space="0" w:color="auto"/>
            </w:tcBorders>
            <w:tcMar>
              <w:top w:w="240" w:type="dxa"/>
              <w:bottom w:w="240" w:type="dxa"/>
              <w:right w:w="180" w:type="dxa"/>
            </w:tcMar>
            <w:vAlign w:val="center"/>
          </w:tcPr>
          <w:p w14:paraId="625050F1" w14:textId="044E1C80" w:rsidR="61B565D6" w:rsidRDefault="61B565D6"/>
        </w:tc>
        <w:tc>
          <w:tcPr>
            <w:tcW w:w="1544" w:type="dxa"/>
            <w:tcBorders>
              <w:top w:val="single" w:sz="6" w:space="0" w:color="auto"/>
              <w:left w:val="single" w:sz="6" w:space="0" w:color="auto"/>
              <w:bottom w:val="single" w:sz="6" w:space="0" w:color="auto"/>
              <w:right w:val="single" w:sz="6" w:space="0" w:color="auto"/>
            </w:tcBorders>
            <w:tcMar>
              <w:top w:w="240" w:type="dxa"/>
              <w:bottom w:w="240" w:type="dxa"/>
              <w:right w:w="180" w:type="dxa"/>
            </w:tcMar>
            <w:vAlign w:val="center"/>
          </w:tcPr>
          <w:p w14:paraId="6E3B59BB" w14:textId="6B2E6AA5" w:rsidR="61B565D6" w:rsidRDefault="61B565D6"/>
        </w:tc>
        <w:tc>
          <w:tcPr>
            <w:tcW w:w="1972" w:type="dxa"/>
            <w:tcBorders>
              <w:top w:val="single" w:sz="6" w:space="0" w:color="auto"/>
              <w:left w:val="single" w:sz="6" w:space="0" w:color="auto"/>
              <w:bottom w:val="single" w:sz="6" w:space="0" w:color="auto"/>
              <w:right w:val="single" w:sz="6" w:space="0" w:color="auto"/>
            </w:tcBorders>
            <w:tcMar>
              <w:top w:w="240" w:type="dxa"/>
              <w:bottom w:w="240" w:type="dxa"/>
              <w:right w:w="180" w:type="dxa"/>
            </w:tcMar>
            <w:vAlign w:val="center"/>
          </w:tcPr>
          <w:p w14:paraId="132B5C81" w14:textId="70C4AA39" w:rsidR="61B565D6" w:rsidRDefault="61B565D6"/>
        </w:tc>
        <w:tc>
          <w:tcPr>
            <w:tcW w:w="2461" w:type="dxa"/>
            <w:tcBorders>
              <w:top w:val="single" w:sz="6" w:space="0" w:color="auto"/>
              <w:left w:val="single" w:sz="6" w:space="0" w:color="auto"/>
              <w:bottom w:val="single" w:sz="6" w:space="0" w:color="auto"/>
              <w:right w:val="single" w:sz="6" w:space="0" w:color="auto"/>
            </w:tcBorders>
            <w:tcMar>
              <w:top w:w="240" w:type="dxa"/>
              <w:bottom w:w="240" w:type="dxa"/>
              <w:right w:w="180" w:type="dxa"/>
            </w:tcMar>
            <w:vAlign w:val="center"/>
          </w:tcPr>
          <w:p w14:paraId="3930FD2B" w14:textId="6142BA8C" w:rsidR="61B565D6" w:rsidRDefault="61B565D6" w:rsidP="61B565D6">
            <w:pPr>
              <w:spacing w:after="0"/>
            </w:pPr>
            <w:r w:rsidRPr="61B565D6">
              <w:rPr>
                <w:color w:val="1F1F1F"/>
              </w:rPr>
              <w:t>▢ No contact</w:t>
            </w:r>
          </w:p>
          <w:p w14:paraId="6A9065F8" w14:textId="467ECDB6" w:rsidR="61B565D6" w:rsidRDefault="61B565D6" w:rsidP="61B565D6">
            <w:pPr>
              <w:spacing w:after="0"/>
            </w:pPr>
            <w:r w:rsidRPr="61B565D6">
              <w:rPr>
                <w:color w:val="1F1F1F"/>
              </w:rPr>
              <w:t>▢ Informal/Occasional</w:t>
            </w:r>
          </w:p>
          <w:p w14:paraId="79BC5FEE" w14:textId="5353F705" w:rsidR="61B565D6" w:rsidRDefault="61B565D6" w:rsidP="61B565D6">
            <w:pPr>
              <w:spacing w:after="0"/>
            </w:pPr>
            <w:r w:rsidRPr="61B565D6">
              <w:rPr>
                <w:color w:val="1F1F1F"/>
              </w:rPr>
              <w:t>▢ Formal (MOU)</w:t>
            </w:r>
          </w:p>
        </w:tc>
        <w:tc>
          <w:tcPr>
            <w:tcW w:w="2826" w:type="dxa"/>
            <w:tcBorders>
              <w:top w:val="single" w:sz="6" w:space="0" w:color="auto"/>
              <w:left w:val="single" w:sz="6" w:space="0" w:color="auto"/>
              <w:bottom w:val="single" w:sz="6" w:space="0" w:color="auto"/>
              <w:right w:val="single" w:sz="6" w:space="0" w:color="auto"/>
            </w:tcBorders>
            <w:tcMar>
              <w:top w:w="240" w:type="dxa"/>
              <w:bottom w:w="240" w:type="dxa"/>
            </w:tcMar>
            <w:vAlign w:val="center"/>
          </w:tcPr>
          <w:p w14:paraId="258047FA" w14:textId="6709EBC6" w:rsidR="61B565D6" w:rsidRDefault="61B565D6" w:rsidP="61B565D6">
            <w:pPr>
              <w:spacing w:after="0"/>
            </w:pPr>
            <w:r w:rsidRPr="61B565D6">
              <w:rPr>
                <w:b/>
                <w:bCs/>
                <w:color w:val="1F1F1F"/>
              </w:rPr>
              <w:t>Goal:</w:t>
            </w:r>
          </w:p>
          <w:p w14:paraId="2439BA5E" w14:textId="27C36A78" w:rsidR="61B565D6" w:rsidRDefault="61B565D6" w:rsidP="61B565D6">
            <w:pPr>
              <w:spacing w:after="0"/>
            </w:pPr>
          </w:p>
          <w:p w14:paraId="631D65B3" w14:textId="36F1D018" w:rsidR="61B565D6" w:rsidRDefault="61B565D6" w:rsidP="61B565D6">
            <w:pPr>
              <w:spacing w:after="0"/>
            </w:pPr>
            <w:r w:rsidRPr="61B565D6">
              <w:rPr>
                <w:b/>
                <w:bCs/>
                <w:color w:val="1F1F1F"/>
              </w:rPr>
              <w:t>Action Item:</w:t>
            </w:r>
          </w:p>
        </w:tc>
      </w:tr>
      <w:tr w:rsidR="61B565D6" w14:paraId="2993E2CA" w14:textId="77777777" w:rsidTr="47A01F73">
        <w:trPr>
          <w:trHeight w:val="300"/>
        </w:trPr>
        <w:tc>
          <w:tcPr>
            <w:tcW w:w="1696" w:type="dxa"/>
            <w:tcBorders>
              <w:top w:val="single" w:sz="6" w:space="0" w:color="auto"/>
              <w:left w:val="single" w:sz="6" w:space="0" w:color="auto"/>
              <w:bottom w:val="single" w:sz="6" w:space="0" w:color="auto"/>
              <w:right w:val="single" w:sz="6" w:space="0" w:color="auto"/>
            </w:tcBorders>
            <w:tcMar>
              <w:top w:w="240" w:type="dxa"/>
              <w:bottom w:w="240" w:type="dxa"/>
              <w:right w:w="180" w:type="dxa"/>
            </w:tcMar>
            <w:vAlign w:val="center"/>
          </w:tcPr>
          <w:p w14:paraId="6E4DD877" w14:textId="49650D78" w:rsidR="61B565D6" w:rsidRDefault="61B565D6"/>
        </w:tc>
        <w:tc>
          <w:tcPr>
            <w:tcW w:w="1544" w:type="dxa"/>
            <w:tcBorders>
              <w:top w:val="single" w:sz="6" w:space="0" w:color="auto"/>
              <w:left w:val="single" w:sz="6" w:space="0" w:color="auto"/>
              <w:bottom w:val="single" w:sz="6" w:space="0" w:color="auto"/>
              <w:right w:val="single" w:sz="6" w:space="0" w:color="auto"/>
            </w:tcBorders>
            <w:tcMar>
              <w:top w:w="240" w:type="dxa"/>
              <w:bottom w:w="240" w:type="dxa"/>
              <w:right w:w="180" w:type="dxa"/>
            </w:tcMar>
            <w:vAlign w:val="center"/>
          </w:tcPr>
          <w:p w14:paraId="0F983B36" w14:textId="4C7D39FF" w:rsidR="61B565D6" w:rsidRDefault="61B565D6"/>
        </w:tc>
        <w:tc>
          <w:tcPr>
            <w:tcW w:w="1972" w:type="dxa"/>
            <w:tcBorders>
              <w:top w:val="single" w:sz="6" w:space="0" w:color="auto"/>
              <w:left w:val="single" w:sz="6" w:space="0" w:color="auto"/>
              <w:bottom w:val="single" w:sz="6" w:space="0" w:color="auto"/>
              <w:right w:val="single" w:sz="6" w:space="0" w:color="auto"/>
            </w:tcBorders>
            <w:tcMar>
              <w:top w:w="240" w:type="dxa"/>
              <w:bottom w:w="240" w:type="dxa"/>
              <w:right w:w="180" w:type="dxa"/>
            </w:tcMar>
            <w:vAlign w:val="center"/>
          </w:tcPr>
          <w:p w14:paraId="0F0A7CB1" w14:textId="62339676" w:rsidR="61B565D6" w:rsidRDefault="61B565D6"/>
        </w:tc>
        <w:tc>
          <w:tcPr>
            <w:tcW w:w="2461" w:type="dxa"/>
            <w:tcBorders>
              <w:top w:val="single" w:sz="6" w:space="0" w:color="auto"/>
              <w:left w:val="single" w:sz="6" w:space="0" w:color="auto"/>
              <w:bottom w:val="single" w:sz="6" w:space="0" w:color="auto"/>
              <w:right w:val="single" w:sz="6" w:space="0" w:color="auto"/>
            </w:tcBorders>
            <w:tcMar>
              <w:top w:w="240" w:type="dxa"/>
              <w:bottom w:w="240" w:type="dxa"/>
              <w:right w:w="180" w:type="dxa"/>
            </w:tcMar>
            <w:vAlign w:val="center"/>
          </w:tcPr>
          <w:p w14:paraId="219F508D" w14:textId="64319810" w:rsidR="61B565D6" w:rsidRDefault="61B565D6" w:rsidP="61B565D6">
            <w:pPr>
              <w:spacing w:after="0"/>
            </w:pPr>
            <w:r w:rsidRPr="61B565D6">
              <w:rPr>
                <w:color w:val="1F1F1F"/>
              </w:rPr>
              <w:t>▢ No contact</w:t>
            </w:r>
          </w:p>
          <w:p w14:paraId="6C91DB19" w14:textId="1908FD8D" w:rsidR="61B565D6" w:rsidRDefault="61B565D6" w:rsidP="61B565D6">
            <w:pPr>
              <w:spacing w:after="0"/>
            </w:pPr>
            <w:r w:rsidRPr="61B565D6">
              <w:rPr>
                <w:color w:val="1F1F1F"/>
              </w:rPr>
              <w:t>▢ Informal/Occasional</w:t>
            </w:r>
          </w:p>
          <w:p w14:paraId="15983567" w14:textId="5100C843" w:rsidR="61B565D6" w:rsidRDefault="61B565D6" w:rsidP="61B565D6">
            <w:pPr>
              <w:spacing w:after="0"/>
            </w:pPr>
            <w:r w:rsidRPr="61B565D6">
              <w:rPr>
                <w:color w:val="1F1F1F"/>
              </w:rPr>
              <w:t>▢ Formal (MOU)</w:t>
            </w:r>
          </w:p>
        </w:tc>
        <w:tc>
          <w:tcPr>
            <w:tcW w:w="2826" w:type="dxa"/>
            <w:tcBorders>
              <w:top w:val="single" w:sz="6" w:space="0" w:color="auto"/>
              <w:left w:val="single" w:sz="6" w:space="0" w:color="auto"/>
              <w:bottom w:val="single" w:sz="6" w:space="0" w:color="auto"/>
              <w:right w:val="single" w:sz="6" w:space="0" w:color="auto"/>
            </w:tcBorders>
            <w:tcMar>
              <w:top w:w="240" w:type="dxa"/>
              <w:bottom w:w="240" w:type="dxa"/>
            </w:tcMar>
            <w:vAlign w:val="center"/>
          </w:tcPr>
          <w:p w14:paraId="3512CA87" w14:textId="05AF8840" w:rsidR="61B565D6" w:rsidRDefault="61B565D6" w:rsidP="61B565D6">
            <w:pPr>
              <w:spacing w:after="0"/>
            </w:pPr>
            <w:r w:rsidRPr="61B565D6">
              <w:rPr>
                <w:b/>
                <w:bCs/>
                <w:color w:val="1F1F1F"/>
              </w:rPr>
              <w:t>Goal:</w:t>
            </w:r>
          </w:p>
          <w:p w14:paraId="2B6A0038" w14:textId="222C3D7C" w:rsidR="61B565D6" w:rsidRDefault="61B565D6" w:rsidP="61B565D6">
            <w:pPr>
              <w:spacing w:after="0"/>
            </w:pPr>
          </w:p>
          <w:p w14:paraId="2AF6AA95" w14:textId="29256C74" w:rsidR="61B565D6" w:rsidRDefault="61B565D6" w:rsidP="61B565D6">
            <w:pPr>
              <w:spacing w:after="0"/>
            </w:pPr>
            <w:r w:rsidRPr="61B565D6">
              <w:rPr>
                <w:b/>
                <w:bCs/>
                <w:color w:val="1F1F1F"/>
              </w:rPr>
              <w:t>Action Item:</w:t>
            </w:r>
          </w:p>
        </w:tc>
      </w:tr>
    </w:tbl>
    <w:p w14:paraId="237FDB38" w14:textId="07B602D3" w:rsidR="61B565D6" w:rsidRDefault="61B565D6"/>
    <w:p w14:paraId="5928AD0C" w14:textId="6338632B" w:rsidR="77349FBD" w:rsidRDefault="77349FBD" w:rsidP="06772B4F">
      <w:r w:rsidRPr="06772B4F">
        <w:rPr>
          <w:b/>
          <w:bCs/>
          <w:i/>
          <w:iCs/>
        </w:rPr>
        <w:t>Tip</w:t>
      </w:r>
      <w:r>
        <w:t>: Consider referrals to group lifestyle management classes where patients in SMBP can further build community and learn additional skills for self-management.</w:t>
      </w:r>
    </w:p>
    <w:p w14:paraId="04FD2513" w14:textId="26F0A7D8" w:rsidR="277B17FE" w:rsidRDefault="277B17FE" w:rsidP="08C168F1">
      <w:pPr>
        <w:pStyle w:val="Heading3"/>
        <w:spacing w:before="0" w:after="281"/>
        <w:rPr>
          <w:rFonts w:ascii="Arial" w:eastAsia="Arial" w:hAnsi="Arial" w:cs="Arial"/>
          <w:color w:val="1F497D" w:themeColor="text2"/>
          <w:sz w:val="24"/>
          <w:szCs w:val="24"/>
        </w:rPr>
      </w:pPr>
      <w:r w:rsidRPr="06772B4F">
        <w:rPr>
          <w:rFonts w:ascii="Arial" w:eastAsia="Arial" w:hAnsi="Arial" w:cs="Arial"/>
          <w:color w:val="1F497D" w:themeColor="text2"/>
          <w:sz w:val="24"/>
          <w:szCs w:val="24"/>
        </w:rPr>
        <w:t>Step 3: Creating the Referral Workflow</w:t>
      </w:r>
      <w:r>
        <w:br/>
      </w:r>
      <w:r w:rsidRPr="06772B4F">
        <w:rPr>
          <w:rFonts w:ascii="Arial" w:eastAsia="Arial" w:hAnsi="Arial" w:cs="Arial"/>
          <w:b w:val="0"/>
          <w:bCs w:val="0"/>
          <w:color w:val="auto"/>
        </w:rPr>
        <w:t xml:space="preserve">A linkage is only effective if </w:t>
      </w:r>
      <w:r w:rsidR="37B9CB4C" w:rsidRPr="06772B4F">
        <w:rPr>
          <w:rFonts w:ascii="Arial" w:eastAsia="Arial" w:hAnsi="Arial" w:cs="Arial"/>
          <w:b w:val="0"/>
          <w:bCs w:val="0"/>
          <w:color w:val="auto"/>
        </w:rPr>
        <w:t>you can identify when the patient received services.</w:t>
      </w:r>
      <w:r w:rsidRPr="06772B4F">
        <w:rPr>
          <w:rFonts w:ascii="Arial" w:eastAsia="Arial" w:hAnsi="Arial" w:cs="Arial"/>
          <w:b w:val="0"/>
          <w:bCs w:val="0"/>
          <w:color w:val="auto"/>
        </w:rPr>
        <w:t xml:space="preserve"> Define exactly how a patient gets from your clinic to the CBO.</w:t>
      </w:r>
      <w:r w:rsidR="005D53D0">
        <w:rPr>
          <w:rFonts w:ascii="Arial" w:eastAsia="Arial" w:hAnsi="Arial" w:cs="Arial"/>
          <w:b w:val="0"/>
          <w:bCs w:val="0"/>
          <w:color w:val="auto"/>
        </w:rPr>
        <w:t xml:space="preserve"> To reduce duplicate documentation, a workflow that exists within the EHR instead of a separate platform is recommended. </w:t>
      </w:r>
      <w:r w:rsidR="40D062C7" w:rsidRPr="06772B4F">
        <w:rPr>
          <w:rFonts w:ascii="Arial" w:eastAsia="Arial" w:hAnsi="Arial" w:cs="Arial"/>
          <w:b w:val="0"/>
          <w:bCs w:val="0"/>
          <w:color w:val="auto"/>
        </w:rPr>
        <w:t xml:space="preserve"> </w:t>
      </w:r>
    </w:p>
    <w:p w14:paraId="7C775D1D" w14:textId="31D02888" w:rsidR="277B17FE" w:rsidRDefault="277B17FE" w:rsidP="06772B4F">
      <w:pPr>
        <w:pStyle w:val="ListParagraph"/>
        <w:numPr>
          <w:ilvl w:val="0"/>
          <w:numId w:val="5"/>
        </w:numPr>
        <w:spacing w:before="240" w:after="240"/>
        <w:rPr>
          <w:rFonts w:eastAsia="Arial" w:cs="Arial"/>
        </w:rPr>
      </w:pPr>
      <w:r w:rsidRPr="06772B4F">
        <w:rPr>
          <w:rFonts w:eastAsia="Arial" w:cs="Arial"/>
          <w:b/>
          <w:bCs/>
        </w:rPr>
        <w:t>Trigger:</w:t>
      </w:r>
      <w:r w:rsidRPr="06772B4F">
        <w:rPr>
          <w:rFonts w:eastAsia="Arial" w:cs="Arial"/>
        </w:rPr>
        <w:t xml:space="preserve"> At what point in the SMBP visit is the need identified</w:t>
      </w:r>
      <w:r w:rsidR="208EB3D7" w:rsidRPr="06772B4F">
        <w:rPr>
          <w:rFonts w:eastAsia="Arial" w:cs="Arial"/>
        </w:rPr>
        <w:t xml:space="preserve"> and which staff </w:t>
      </w:r>
      <w:proofErr w:type="gramStart"/>
      <w:r w:rsidR="208EB3D7" w:rsidRPr="06772B4F">
        <w:rPr>
          <w:rFonts w:eastAsia="Arial" w:cs="Arial"/>
        </w:rPr>
        <w:t>is recording</w:t>
      </w:r>
      <w:proofErr w:type="gramEnd"/>
      <w:r w:rsidR="208EB3D7" w:rsidRPr="06772B4F">
        <w:rPr>
          <w:rFonts w:eastAsia="Arial" w:cs="Arial"/>
        </w:rPr>
        <w:t xml:space="preserve"> this</w:t>
      </w:r>
      <w:r w:rsidRPr="06772B4F">
        <w:rPr>
          <w:rFonts w:eastAsia="Arial" w:cs="Arial"/>
        </w:rPr>
        <w:t>? (e.g., During CHW onboarding).</w:t>
      </w:r>
    </w:p>
    <w:p w14:paraId="4BA38CE5" w14:textId="025551E9" w:rsidR="61B565D6" w:rsidRDefault="19425FEA" w:rsidP="61B565D6">
      <w:pPr>
        <w:pStyle w:val="ListParagraph"/>
        <w:spacing w:after="0"/>
        <w:ind w:left="1440"/>
        <w:rPr>
          <w:szCs w:val="20"/>
        </w:rPr>
      </w:pPr>
      <w:r w:rsidRPr="61B565D6">
        <w:rPr>
          <w:szCs w:val="20"/>
        </w:rPr>
        <w:t>_____________________________________________________________________</w:t>
      </w:r>
    </w:p>
    <w:p w14:paraId="701B114B" w14:textId="38E46E86" w:rsidR="61B565D6" w:rsidRDefault="61B565D6" w:rsidP="61B565D6">
      <w:pPr>
        <w:pStyle w:val="ListParagraph"/>
        <w:spacing w:after="0"/>
        <w:ind w:left="1440"/>
        <w:rPr>
          <w:szCs w:val="20"/>
        </w:rPr>
      </w:pPr>
    </w:p>
    <w:p w14:paraId="52BFCFE5" w14:textId="65887401" w:rsidR="277B17FE" w:rsidRDefault="277B17FE" w:rsidP="61B565D6">
      <w:pPr>
        <w:pStyle w:val="ListParagraph"/>
        <w:numPr>
          <w:ilvl w:val="0"/>
          <w:numId w:val="5"/>
        </w:numPr>
        <w:spacing w:before="240" w:after="240"/>
        <w:rPr>
          <w:rFonts w:eastAsia="Arial" w:cs="Arial"/>
          <w:szCs w:val="20"/>
        </w:rPr>
      </w:pPr>
      <w:r w:rsidRPr="61B565D6">
        <w:rPr>
          <w:rFonts w:eastAsia="Arial" w:cs="Arial"/>
          <w:b/>
          <w:bCs/>
          <w:szCs w:val="20"/>
        </w:rPr>
        <w:t>Referral Action:</w:t>
      </w:r>
      <w:r w:rsidRPr="61B565D6">
        <w:rPr>
          <w:rFonts w:eastAsia="Arial" w:cs="Arial"/>
          <w:szCs w:val="20"/>
        </w:rPr>
        <w:t xml:space="preserve"> How is the information sent?</w:t>
      </w:r>
    </w:p>
    <w:p w14:paraId="19319CE0" w14:textId="65D07A08" w:rsidR="277B17FE" w:rsidRDefault="277B17FE" w:rsidP="61B565D6">
      <w:pPr>
        <w:pStyle w:val="ListParagraph"/>
        <w:spacing w:before="240" w:after="240"/>
        <w:ind w:left="1440"/>
        <w:rPr>
          <w:rFonts w:eastAsia="Arial" w:cs="Arial"/>
        </w:rPr>
      </w:pPr>
      <w:r w:rsidRPr="08C168F1">
        <w:rPr>
          <w:rFonts w:eastAsia="Arial" w:cs="Arial"/>
        </w:rPr>
        <w:t xml:space="preserve">▢ Electronic Referral (e.g., Unite Us, </w:t>
      </w:r>
      <w:proofErr w:type="spellStart"/>
      <w:r w:rsidRPr="08C168F1">
        <w:rPr>
          <w:rFonts w:eastAsia="Arial" w:cs="Arial"/>
        </w:rPr>
        <w:t>NowPow</w:t>
      </w:r>
      <w:proofErr w:type="spellEnd"/>
      <w:r w:rsidRPr="08C168F1">
        <w:rPr>
          <w:rFonts w:eastAsia="Arial" w:cs="Arial"/>
        </w:rPr>
        <w:t>)</w:t>
      </w:r>
      <w:r w:rsidR="73AE7025" w:rsidRPr="08C168F1">
        <w:rPr>
          <w:rFonts w:eastAsia="Arial" w:cs="Arial"/>
        </w:rPr>
        <w:t xml:space="preserve"> </w:t>
      </w:r>
      <w:r w:rsidR="73AE7025" w:rsidRPr="08C168F1">
        <w:rPr>
          <w:rFonts w:eastAsia="Arial" w:cs="Arial"/>
          <w:i/>
          <w:iCs/>
          <w:color w:val="1F497D" w:themeColor="text2"/>
        </w:rPr>
        <w:t xml:space="preserve">Tip: Check out </w:t>
      </w:r>
      <w:hyperlink r:id="rId27">
        <w:r w:rsidR="73AE7025" w:rsidRPr="08C168F1">
          <w:rPr>
            <w:rStyle w:val="Hyperlink"/>
            <w:rFonts w:eastAsia="Arial" w:cs="Arial"/>
            <w:i/>
            <w:iCs/>
            <w:color w:val="1F497D" w:themeColor="text2"/>
          </w:rPr>
          <w:t>NYC REACH’s Unite Us curriculum</w:t>
        </w:r>
      </w:hyperlink>
      <w:r w:rsidR="73AE7025" w:rsidRPr="08C168F1">
        <w:rPr>
          <w:rFonts w:eastAsia="Arial" w:cs="Arial"/>
          <w:i/>
          <w:iCs/>
          <w:color w:val="1F497D" w:themeColor="text2"/>
        </w:rPr>
        <w:t xml:space="preserve">! </w:t>
      </w:r>
    </w:p>
    <w:p w14:paraId="0A051196" w14:textId="5B6BB160" w:rsidR="277B17FE" w:rsidRDefault="277B17FE" w:rsidP="61B565D6">
      <w:pPr>
        <w:pStyle w:val="ListParagraph"/>
        <w:spacing w:before="240" w:after="240"/>
        <w:ind w:left="1440"/>
        <w:rPr>
          <w:rFonts w:eastAsia="Arial" w:cs="Arial"/>
          <w:szCs w:val="20"/>
        </w:rPr>
      </w:pPr>
      <w:r w:rsidRPr="61B565D6">
        <w:rPr>
          <w:rFonts w:eastAsia="Arial" w:cs="Arial"/>
          <w:szCs w:val="20"/>
        </w:rPr>
        <w:t>▢ Direct Email/Phone to CBO point person</w:t>
      </w:r>
    </w:p>
    <w:p w14:paraId="088CA4F9" w14:textId="209A22C1" w:rsidR="277B17FE" w:rsidRDefault="277B17FE" w:rsidP="61B565D6">
      <w:pPr>
        <w:pStyle w:val="ListParagraph"/>
        <w:spacing w:before="240" w:after="240"/>
        <w:ind w:left="1440"/>
        <w:rPr>
          <w:rFonts w:eastAsia="Arial" w:cs="Arial"/>
          <w:szCs w:val="20"/>
        </w:rPr>
      </w:pPr>
      <w:r w:rsidRPr="61B565D6">
        <w:rPr>
          <w:rFonts w:eastAsia="Arial" w:cs="Arial"/>
          <w:szCs w:val="20"/>
        </w:rPr>
        <w:t>▢ Hand-delivered flyer/coupon with patient "warm hand-off"</w:t>
      </w:r>
    </w:p>
    <w:p w14:paraId="657BB235" w14:textId="12106B97" w:rsidR="61B565D6" w:rsidRDefault="61B565D6" w:rsidP="61B565D6">
      <w:pPr>
        <w:pStyle w:val="ListParagraph"/>
        <w:spacing w:before="240" w:after="240"/>
        <w:ind w:left="1440"/>
        <w:rPr>
          <w:rFonts w:eastAsia="Arial" w:cs="Arial"/>
          <w:szCs w:val="20"/>
        </w:rPr>
      </w:pPr>
    </w:p>
    <w:p w14:paraId="193A84B9" w14:textId="59E70479" w:rsidR="277B17FE" w:rsidRDefault="277B17FE" w:rsidP="61B565D6">
      <w:pPr>
        <w:pStyle w:val="ListParagraph"/>
        <w:numPr>
          <w:ilvl w:val="0"/>
          <w:numId w:val="5"/>
        </w:numPr>
        <w:spacing w:before="240" w:after="240"/>
        <w:rPr>
          <w:rFonts w:eastAsia="Arial" w:cs="Arial"/>
          <w:szCs w:val="20"/>
        </w:rPr>
      </w:pPr>
      <w:r w:rsidRPr="61B565D6">
        <w:rPr>
          <w:rFonts w:eastAsia="Arial" w:cs="Arial"/>
          <w:b/>
          <w:bCs/>
          <w:szCs w:val="20"/>
        </w:rPr>
        <w:t>Confirmation:</w:t>
      </w:r>
      <w:r w:rsidRPr="61B565D6">
        <w:rPr>
          <w:rFonts w:eastAsia="Arial" w:cs="Arial"/>
          <w:szCs w:val="20"/>
        </w:rPr>
        <w:t xml:space="preserve"> How do we know the service was delivered?</w:t>
      </w:r>
    </w:p>
    <w:p w14:paraId="63C3F470" w14:textId="3036EF90" w:rsidR="277B17FE" w:rsidRDefault="277B17FE" w:rsidP="61B565D6">
      <w:pPr>
        <w:pStyle w:val="ListParagraph"/>
        <w:spacing w:before="240" w:after="240"/>
        <w:ind w:left="1440"/>
        <w:rPr>
          <w:rFonts w:eastAsia="Arial" w:cs="Arial"/>
          <w:szCs w:val="20"/>
        </w:rPr>
      </w:pPr>
      <w:r w:rsidRPr="61B565D6">
        <w:rPr>
          <w:rFonts w:eastAsia="Arial" w:cs="Arial"/>
          <w:szCs w:val="20"/>
        </w:rPr>
        <w:t>▢ CBO sends a monthly report of referred patients seen.</w:t>
      </w:r>
    </w:p>
    <w:p w14:paraId="1EAFDB06" w14:textId="38CED29E" w:rsidR="277B17FE" w:rsidRDefault="277B17FE" w:rsidP="61B565D6">
      <w:pPr>
        <w:pStyle w:val="ListParagraph"/>
        <w:spacing w:before="240" w:after="240"/>
        <w:ind w:left="1440"/>
        <w:rPr>
          <w:rFonts w:eastAsia="Arial" w:cs="Arial"/>
          <w:szCs w:val="20"/>
        </w:rPr>
      </w:pPr>
      <w:r w:rsidRPr="61B565D6">
        <w:rPr>
          <w:rFonts w:eastAsia="Arial" w:cs="Arial"/>
          <w:szCs w:val="20"/>
        </w:rPr>
        <w:t>▢ CHW follows up with the patient during the next SMBP check-in call.</w:t>
      </w:r>
    </w:p>
    <w:p w14:paraId="5808D5E8" w14:textId="5CCCE2DD" w:rsidR="277B17FE" w:rsidRDefault="277B17FE" w:rsidP="61B565D6">
      <w:pPr>
        <w:pStyle w:val="ListParagraph"/>
        <w:spacing w:before="240" w:after="240"/>
        <w:ind w:left="1440"/>
        <w:rPr>
          <w:rFonts w:eastAsia="Arial" w:cs="Arial"/>
        </w:rPr>
      </w:pPr>
      <w:r w:rsidRPr="08C168F1">
        <w:rPr>
          <w:rFonts w:eastAsia="Arial" w:cs="Arial"/>
        </w:rPr>
        <w:t>▢ Automated notification in the referral platform.</w:t>
      </w:r>
    </w:p>
    <w:p w14:paraId="4763AA5B" w14:textId="77777777" w:rsidR="003E6540" w:rsidRDefault="003E6540" w:rsidP="61B565D6">
      <w:pPr>
        <w:pStyle w:val="ListParagraph"/>
        <w:spacing w:before="240" w:after="240"/>
        <w:ind w:left="1440"/>
        <w:rPr>
          <w:rFonts w:eastAsia="Arial" w:cs="Arial"/>
        </w:rPr>
      </w:pPr>
    </w:p>
    <w:p w14:paraId="582CE3EB" w14:textId="77777777" w:rsidR="003E6540" w:rsidRDefault="003E6540" w:rsidP="61B565D6">
      <w:pPr>
        <w:pStyle w:val="ListParagraph"/>
        <w:spacing w:before="240" w:after="240"/>
        <w:ind w:left="1440"/>
        <w:rPr>
          <w:rFonts w:eastAsia="Arial" w:cs="Arial"/>
        </w:rPr>
      </w:pPr>
    </w:p>
    <w:p w14:paraId="57CDA936" w14:textId="7E3A6F1F" w:rsidR="61B565D6" w:rsidRDefault="61B565D6" w:rsidP="08C168F1">
      <w:pPr>
        <w:pStyle w:val="ListParagraph"/>
        <w:spacing w:before="240" w:after="240"/>
        <w:ind w:left="1440"/>
        <w:rPr>
          <w:rFonts w:eastAsia="Arial" w:cs="Arial"/>
        </w:rPr>
      </w:pPr>
    </w:p>
    <w:p w14:paraId="068B19F3" w14:textId="5E9D2618" w:rsidR="61B565D6" w:rsidRDefault="3A04CB7E" w:rsidP="08C168F1">
      <w:pPr>
        <w:pStyle w:val="ListParagraph"/>
        <w:numPr>
          <w:ilvl w:val="0"/>
          <w:numId w:val="5"/>
        </w:numPr>
        <w:spacing w:before="240" w:after="240"/>
        <w:rPr>
          <w:rFonts w:eastAsia="Arial" w:cs="Arial"/>
        </w:rPr>
      </w:pPr>
      <w:r w:rsidRPr="08C168F1">
        <w:rPr>
          <w:rFonts w:eastAsia="Arial" w:cs="Arial"/>
        </w:rPr>
        <w:t xml:space="preserve">Where is this information stored? </w:t>
      </w:r>
    </w:p>
    <w:p w14:paraId="19A09C33" w14:textId="46770032" w:rsidR="61B565D6" w:rsidRDefault="3A04CB7E" w:rsidP="08C168F1">
      <w:pPr>
        <w:pStyle w:val="ListParagraph"/>
        <w:numPr>
          <w:ilvl w:val="1"/>
          <w:numId w:val="5"/>
        </w:numPr>
        <w:spacing w:before="240" w:after="240"/>
        <w:rPr>
          <w:rFonts w:eastAsia="Arial" w:cs="Arial"/>
        </w:rPr>
      </w:pPr>
      <w:r w:rsidRPr="08C168F1">
        <w:rPr>
          <w:rFonts w:eastAsia="Arial" w:cs="Arial"/>
        </w:rPr>
        <w:t>▢ EHR Dashboard</w:t>
      </w:r>
    </w:p>
    <w:p w14:paraId="13BC539B" w14:textId="65D7EA06" w:rsidR="61B565D6" w:rsidRDefault="3A04CB7E" w:rsidP="08C168F1">
      <w:pPr>
        <w:pStyle w:val="ListParagraph"/>
        <w:numPr>
          <w:ilvl w:val="1"/>
          <w:numId w:val="5"/>
        </w:numPr>
        <w:spacing w:before="240" w:after="240"/>
        <w:rPr>
          <w:rFonts w:eastAsia="Arial" w:cs="Arial"/>
        </w:rPr>
      </w:pPr>
      <w:r w:rsidRPr="08C168F1">
        <w:rPr>
          <w:rFonts w:eastAsia="Arial" w:cs="Arial"/>
        </w:rPr>
        <w:t>▢ Referral tracking sheet</w:t>
      </w:r>
    </w:p>
    <w:p w14:paraId="2C0EC9C2" w14:textId="04F33CF2" w:rsidR="61B565D6" w:rsidRDefault="3A04CB7E" w:rsidP="08C168F1">
      <w:pPr>
        <w:pStyle w:val="ListParagraph"/>
        <w:numPr>
          <w:ilvl w:val="1"/>
          <w:numId w:val="5"/>
        </w:numPr>
        <w:spacing w:before="240" w:after="240"/>
        <w:rPr>
          <w:rFonts w:eastAsia="Arial" w:cs="Arial"/>
        </w:rPr>
      </w:pPr>
      <w:r w:rsidRPr="08C168F1">
        <w:rPr>
          <w:rFonts w:eastAsia="Arial" w:cs="Arial"/>
        </w:rPr>
        <w:t>▢ Other: _________</w:t>
      </w:r>
    </w:p>
    <w:p w14:paraId="68A92044" w14:textId="0D042E76" w:rsidR="61B565D6" w:rsidRDefault="61B565D6" w:rsidP="61B565D6">
      <w:pPr>
        <w:pStyle w:val="Heading3"/>
        <w:spacing w:before="0" w:after="281"/>
        <w:rPr>
          <w:rFonts w:ascii="Arial" w:eastAsia="Arial" w:hAnsi="Arial" w:cs="Arial"/>
          <w:color w:val="1F497D" w:themeColor="text2"/>
          <w:sz w:val="24"/>
          <w:szCs w:val="24"/>
        </w:rPr>
      </w:pPr>
    </w:p>
    <w:p w14:paraId="5F3661BE" w14:textId="544960D4" w:rsidR="277B17FE" w:rsidRDefault="277B17FE" w:rsidP="61B565D6">
      <w:pPr>
        <w:pStyle w:val="Heading3"/>
        <w:spacing w:before="0" w:after="281"/>
        <w:rPr>
          <w:rFonts w:ascii="Arial" w:eastAsia="Arial" w:hAnsi="Arial" w:cs="Arial"/>
          <w:color w:val="1F497D" w:themeColor="text2"/>
          <w:sz w:val="24"/>
          <w:szCs w:val="24"/>
        </w:rPr>
      </w:pPr>
      <w:r w:rsidRPr="61B565D6">
        <w:rPr>
          <w:rFonts w:ascii="Arial" w:eastAsia="Arial" w:hAnsi="Arial" w:cs="Arial"/>
          <w:color w:val="1F497D" w:themeColor="text2"/>
          <w:sz w:val="24"/>
          <w:szCs w:val="24"/>
        </w:rPr>
        <w:t>Step 4: Aligning with Clinical Programs</w:t>
      </w:r>
    </w:p>
    <w:p w14:paraId="7B91AC11" w14:textId="291CA379" w:rsidR="277B17FE" w:rsidRDefault="277B17FE" w:rsidP="61B565D6">
      <w:pPr>
        <w:spacing w:after="240"/>
      </w:pPr>
      <w:r w:rsidRPr="08C168F1">
        <w:rPr>
          <w:rFonts w:eastAsia="Arial" w:cs="Arial"/>
        </w:rPr>
        <w:t>Ensure these community linkages count toward your center’s quality goals</w:t>
      </w:r>
      <w:r w:rsidR="78C3E479" w:rsidRPr="08C168F1">
        <w:rPr>
          <w:rFonts w:eastAsia="Arial" w:cs="Arial"/>
        </w:rPr>
        <w:t xml:space="preserve"> and other programs</w:t>
      </w:r>
      <w:r w:rsidRPr="08C168F1">
        <w:rPr>
          <w:rFonts w:eastAsia="Arial" w:cs="Arial"/>
        </w:rPr>
        <w:t>.</w:t>
      </w:r>
    </w:p>
    <w:p w14:paraId="784EEFC3" w14:textId="2CA03109" w:rsidR="3AFEF45F" w:rsidRDefault="3AFEF45F" w:rsidP="08C168F1">
      <w:pPr>
        <w:spacing w:after="240"/>
      </w:pPr>
      <w:r w:rsidRPr="08C168F1">
        <w:rPr>
          <w:rFonts w:eastAsia="Arial" w:cs="Arial"/>
          <w:b/>
          <w:bCs/>
        </w:rPr>
        <w:t>Key questions to consider:</w:t>
      </w:r>
    </w:p>
    <w:p w14:paraId="44F867EB" w14:textId="7873ABA0" w:rsidR="3AFEF45F" w:rsidRDefault="3AFEF45F" w:rsidP="08C168F1">
      <w:pPr>
        <w:pStyle w:val="ListParagraph"/>
        <w:numPr>
          <w:ilvl w:val="0"/>
          <w:numId w:val="4"/>
        </w:numPr>
        <w:spacing w:before="240" w:after="240"/>
        <w:rPr>
          <w:rFonts w:eastAsia="Arial" w:cs="Arial"/>
        </w:rPr>
      </w:pPr>
      <w:r w:rsidRPr="08C168F1">
        <w:rPr>
          <w:rFonts w:eastAsia="Arial" w:cs="Arial"/>
          <w:b/>
          <w:bCs/>
        </w:rPr>
        <w:t xml:space="preserve">Program Alignment: </w:t>
      </w:r>
      <w:r w:rsidRPr="08C168F1">
        <w:rPr>
          <w:rFonts w:eastAsia="Arial" w:cs="Arial"/>
        </w:rPr>
        <w:t>If you already have a workflow for CCL, can you integrate it into the SMBP program easily?</w:t>
      </w:r>
    </w:p>
    <w:p w14:paraId="6AA8EE34" w14:textId="7CEA8211" w:rsidR="277B17FE" w:rsidRDefault="277B17FE" w:rsidP="61B565D6">
      <w:pPr>
        <w:pStyle w:val="ListParagraph"/>
        <w:numPr>
          <w:ilvl w:val="0"/>
          <w:numId w:val="4"/>
        </w:numPr>
        <w:spacing w:before="240" w:after="240"/>
        <w:rPr>
          <w:rFonts w:eastAsia="Arial" w:cs="Arial"/>
          <w:b/>
        </w:rPr>
      </w:pPr>
      <w:r w:rsidRPr="08C168F1">
        <w:rPr>
          <w:rFonts w:eastAsia="Arial" w:cs="Arial"/>
          <w:b/>
        </w:rPr>
        <w:t>PCMH/NCQA:</w:t>
      </w:r>
      <w:r w:rsidRPr="08C168F1">
        <w:rPr>
          <w:rFonts w:eastAsia="Arial" w:cs="Arial"/>
        </w:rPr>
        <w:t xml:space="preserve"> </w:t>
      </w:r>
      <w:r w:rsidR="3F53D0D4" w:rsidRPr="08C168F1">
        <w:rPr>
          <w:rFonts w:eastAsia="Arial" w:cs="Arial"/>
        </w:rPr>
        <w:t>Can you create a resource list to</w:t>
      </w:r>
      <w:r w:rsidRPr="08C168F1">
        <w:rPr>
          <w:rFonts w:eastAsia="Arial" w:cs="Arial"/>
        </w:rPr>
        <w:t xml:space="preserve"> satisfy the "Community Resources" requirement for Patient-Centered Medical Home recognition? </w:t>
      </w:r>
      <w:r w:rsidRPr="08C168F1">
        <w:rPr>
          <w:rFonts w:eastAsia="Arial" w:cs="Arial"/>
          <w:b/>
        </w:rPr>
        <w:t>[Yes / No]</w:t>
      </w:r>
    </w:p>
    <w:p w14:paraId="016780B7" w14:textId="6DAAD68C" w:rsidR="1B73C271" w:rsidRDefault="1B73C271" w:rsidP="08C168F1">
      <w:pPr>
        <w:pStyle w:val="ListParagraph"/>
        <w:numPr>
          <w:ilvl w:val="0"/>
          <w:numId w:val="4"/>
        </w:numPr>
        <w:spacing w:before="240" w:after="240"/>
        <w:rPr>
          <w:rFonts w:eastAsia="Arial" w:cs="Arial"/>
        </w:rPr>
      </w:pPr>
      <w:r w:rsidRPr="47A01F73">
        <w:rPr>
          <w:rFonts w:eastAsia="Arial" w:cs="Arial"/>
          <w:b/>
          <w:bCs/>
        </w:rPr>
        <w:t>UDS</w:t>
      </w:r>
      <w:r w:rsidR="7824B217" w:rsidRPr="47A01F73">
        <w:rPr>
          <w:rFonts w:eastAsia="Arial" w:cs="Arial"/>
          <w:b/>
          <w:bCs/>
        </w:rPr>
        <w:t xml:space="preserve">: </w:t>
      </w:r>
      <w:r w:rsidR="7824B217" w:rsidRPr="47A01F73">
        <w:rPr>
          <w:rFonts w:eastAsia="Arial" w:cs="Arial"/>
        </w:rPr>
        <w:t xml:space="preserve">How can you collect this </w:t>
      </w:r>
      <w:r w:rsidR="7A9812E4" w:rsidRPr="47A01F73">
        <w:rPr>
          <w:rFonts w:eastAsia="Arial" w:cs="Arial"/>
        </w:rPr>
        <w:t xml:space="preserve">HRSN </w:t>
      </w:r>
      <w:r w:rsidR="414B3483" w:rsidRPr="47A01F73">
        <w:rPr>
          <w:rFonts w:eastAsia="Arial" w:cs="Arial"/>
        </w:rPr>
        <w:t>need data for UDS reporting?</w:t>
      </w:r>
    </w:p>
    <w:p w14:paraId="16E41F6F" w14:textId="0A63217B" w:rsidR="61B565D6" w:rsidRDefault="61B565D6"/>
    <w:p w14:paraId="4215483F" w14:textId="61BF8901" w:rsidR="277B17FE" w:rsidRDefault="277B17FE" w:rsidP="61B565D6">
      <w:pPr>
        <w:pStyle w:val="Heading3"/>
        <w:spacing w:before="0" w:after="281"/>
        <w:rPr>
          <w:rFonts w:ascii="Arial" w:eastAsia="Arial" w:hAnsi="Arial" w:cs="Arial"/>
          <w:color w:val="1F497D" w:themeColor="text2"/>
          <w:sz w:val="24"/>
          <w:szCs w:val="24"/>
        </w:rPr>
      </w:pPr>
      <w:r w:rsidRPr="61B565D6">
        <w:rPr>
          <w:rFonts w:ascii="Arial" w:eastAsia="Arial" w:hAnsi="Arial" w:cs="Arial"/>
          <w:color w:val="1F497D" w:themeColor="text2"/>
          <w:sz w:val="24"/>
          <w:szCs w:val="24"/>
        </w:rPr>
        <w:t>Step 5: Training &amp; Quality Assurance</w:t>
      </w:r>
    </w:p>
    <w:p w14:paraId="4BE69101" w14:textId="3A63907C" w:rsidR="277B17FE" w:rsidRDefault="277B17FE" w:rsidP="06772B4F">
      <w:pPr>
        <w:pStyle w:val="ListParagraph"/>
        <w:numPr>
          <w:ilvl w:val="0"/>
          <w:numId w:val="3"/>
        </w:numPr>
        <w:spacing w:before="240" w:after="240"/>
        <w:rPr>
          <w:rFonts w:eastAsia="Arial" w:cs="Arial"/>
        </w:rPr>
      </w:pPr>
      <w:r w:rsidRPr="06772B4F">
        <w:rPr>
          <w:rFonts w:eastAsia="Arial" w:cs="Arial"/>
          <w:b/>
          <w:bCs/>
        </w:rPr>
        <w:t>Staff Training:</w:t>
      </w:r>
      <w:r w:rsidRPr="06772B4F">
        <w:rPr>
          <w:rFonts w:eastAsia="Arial" w:cs="Arial"/>
        </w:rPr>
        <w:t xml:space="preserve"> </w:t>
      </w:r>
    </w:p>
    <w:p w14:paraId="16C079BD" w14:textId="537B460B" w:rsidR="277B17FE" w:rsidRDefault="277B17FE" w:rsidP="06772B4F">
      <w:pPr>
        <w:pStyle w:val="ListParagraph"/>
        <w:numPr>
          <w:ilvl w:val="1"/>
          <w:numId w:val="3"/>
        </w:numPr>
        <w:spacing w:before="240" w:after="240"/>
        <w:rPr>
          <w:rFonts w:eastAsia="Arial" w:cs="Arial"/>
        </w:rPr>
      </w:pPr>
      <w:r w:rsidRPr="06772B4F">
        <w:rPr>
          <w:rFonts w:eastAsia="Arial" w:cs="Arial"/>
        </w:rPr>
        <w:t>Who needs to be trained on the new CBO referral workflow?</w:t>
      </w:r>
    </w:p>
    <w:p w14:paraId="0071ADE3" w14:textId="5AAFDCD4" w:rsidR="277B17FE" w:rsidRDefault="277B17FE" w:rsidP="06772B4F">
      <w:pPr>
        <w:pStyle w:val="ListParagraph"/>
        <w:numPr>
          <w:ilvl w:val="2"/>
          <w:numId w:val="3"/>
        </w:numPr>
        <w:spacing w:before="240" w:after="240"/>
        <w:rPr>
          <w:rFonts w:eastAsia="Arial" w:cs="Arial"/>
        </w:rPr>
      </w:pPr>
      <w:r w:rsidRPr="06772B4F">
        <w:rPr>
          <w:rFonts w:eastAsia="Arial" w:cs="Arial"/>
        </w:rPr>
        <w:t>▢ Providers ▢ Nurses ▢ CHWs ▢ Front Desk</w:t>
      </w:r>
    </w:p>
    <w:p w14:paraId="5478086C" w14:textId="2E9F9616" w:rsidR="6E984D8B" w:rsidRDefault="6E984D8B" w:rsidP="06772B4F">
      <w:pPr>
        <w:pStyle w:val="ListParagraph"/>
        <w:numPr>
          <w:ilvl w:val="1"/>
          <w:numId w:val="3"/>
        </w:numPr>
        <w:spacing w:before="240" w:after="240"/>
        <w:rPr>
          <w:rFonts w:eastAsia="Arial" w:cs="Arial"/>
        </w:rPr>
      </w:pPr>
      <w:r w:rsidRPr="06772B4F">
        <w:rPr>
          <w:rFonts w:eastAsia="Arial" w:cs="Arial"/>
        </w:rPr>
        <w:t>How can you be sure that your staff has the appropriate skills?</w:t>
      </w:r>
    </w:p>
    <w:p w14:paraId="36A43274" w14:textId="7963CED9" w:rsidR="6E984D8B" w:rsidRDefault="6E984D8B" w:rsidP="06772B4F">
      <w:pPr>
        <w:pStyle w:val="ListParagraph"/>
        <w:numPr>
          <w:ilvl w:val="2"/>
          <w:numId w:val="3"/>
        </w:numPr>
        <w:spacing w:before="240" w:after="240"/>
        <w:rPr>
          <w:rFonts w:eastAsia="Arial" w:cs="Arial"/>
        </w:rPr>
      </w:pPr>
      <w:r w:rsidRPr="06772B4F">
        <w:rPr>
          <w:rFonts w:eastAsia="Arial" w:cs="Arial"/>
        </w:rPr>
        <w:t xml:space="preserve">e.g. motivational </w:t>
      </w:r>
      <w:proofErr w:type="gramStart"/>
      <w:r w:rsidRPr="06772B4F">
        <w:rPr>
          <w:rFonts w:eastAsia="Arial" w:cs="Arial"/>
        </w:rPr>
        <w:t>interviewing</w:t>
      </w:r>
      <w:proofErr w:type="gramEnd"/>
      <w:r w:rsidRPr="06772B4F">
        <w:rPr>
          <w:rFonts w:eastAsia="Arial" w:cs="Arial"/>
        </w:rPr>
        <w:t xml:space="preserve"> training to help manage the </w:t>
      </w:r>
      <w:proofErr w:type="gramStart"/>
      <w:r w:rsidRPr="06772B4F">
        <w:rPr>
          <w:rFonts w:eastAsia="Arial" w:cs="Arial"/>
        </w:rPr>
        <w:t>mental ?load</w:t>
      </w:r>
      <w:proofErr w:type="gramEnd"/>
      <w:r w:rsidRPr="06772B4F">
        <w:rPr>
          <w:rFonts w:eastAsia="Arial" w:cs="Arial"/>
        </w:rPr>
        <w:t>? That is associated with chronic di</w:t>
      </w:r>
      <w:r w:rsidR="005D53D0">
        <w:rPr>
          <w:rFonts w:eastAsia="Arial" w:cs="Arial"/>
        </w:rPr>
        <w:t>s</w:t>
      </w:r>
      <w:r w:rsidRPr="06772B4F">
        <w:rPr>
          <w:rFonts w:eastAsia="Arial" w:cs="Arial"/>
        </w:rPr>
        <w:t>ease</w:t>
      </w:r>
    </w:p>
    <w:p w14:paraId="6ED9E7E2" w14:textId="32F073BB" w:rsidR="06772B4F" w:rsidRDefault="06772B4F" w:rsidP="06772B4F">
      <w:pPr>
        <w:spacing w:before="240" w:after="240"/>
        <w:rPr>
          <w:rFonts w:eastAsia="Arial" w:cs="Arial"/>
        </w:rPr>
      </w:pPr>
    </w:p>
    <w:p w14:paraId="37F9D12D" w14:textId="77777777" w:rsidR="005D53D0" w:rsidRDefault="277B17FE" w:rsidP="08C168F1">
      <w:pPr>
        <w:pStyle w:val="ListParagraph"/>
        <w:numPr>
          <w:ilvl w:val="0"/>
          <w:numId w:val="3"/>
        </w:numPr>
        <w:spacing w:before="240" w:after="240"/>
        <w:rPr>
          <w:rFonts w:eastAsia="Arial" w:cs="Arial"/>
        </w:rPr>
      </w:pPr>
      <w:r w:rsidRPr="08C168F1">
        <w:rPr>
          <w:rFonts w:eastAsia="Arial" w:cs="Arial"/>
          <w:b/>
        </w:rPr>
        <w:t>QA Point:</w:t>
      </w:r>
      <w:r w:rsidRPr="08C168F1">
        <w:rPr>
          <w:rFonts w:eastAsia="Arial" w:cs="Arial"/>
        </w:rPr>
        <w:t xml:space="preserve"> </w:t>
      </w:r>
    </w:p>
    <w:p w14:paraId="3C0F2593" w14:textId="10211FEE" w:rsidR="277B17FE" w:rsidRDefault="7169F236" w:rsidP="005D53D0">
      <w:pPr>
        <w:pStyle w:val="ListParagraph"/>
        <w:numPr>
          <w:ilvl w:val="1"/>
          <w:numId w:val="3"/>
        </w:numPr>
        <w:spacing w:before="240" w:after="240"/>
        <w:rPr>
          <w:rFonts w:eastAsia="Arial" w:cs="Arial"/>
        </w:rPr>
      </w:pPr>
      <w:r w:rsidRPr="08C168F1">
        <w:rPr>
          <w:rFonts w:eastAsia="Arial" w:cs="Arial"/>
        </w:rPr>
        <w:t xml:space="preserve">How will you ensure this </w:t>
      </w:r>
      <w:proofErr w:type="gramStart"/>
      <w:r w:rsidRPr="08C168F1">
        <w:rPr>
          <w:rFonts w:eastAsia="Arial" w:cs="Arial"/>
        </w:rPr>
        <w:t>is happening</w:t>
      </w:r>
      <w:proofErr w:type="gramEnd"/>
      <w:r w:rsidRPr="08C168F1">
        <w:rPr>
          <w:rFonts w:eastAsia="Arial" w:cs="Arial"/>
        </w:rPr>
        <w:t xml:space="preserve"> regularly</w:t>
      </w:r>
      <w:r w:rsidR="005D53D0">
        <w:rPr>
          <w:rFonts w:eastAsia="Arial" w:cs="Arial"/>
        </w:rPr>
        <w:t xml:space="preserve">? </w:t>
      </w:r>
    </w:p>
    <w:p w14:paraId="3EF342BB" w14:textId="47C2A170" w:rsidR="277B17FE" w:rsidRDefault="7169F236" w:rsidP="005D53D0">
      <w:pPr>
        <w:pStyle w:val="ListParagraph"/>
        <w:numPr>
          <w:ilvl w:val="2"/>
          <w:numId w:val="3"/>
        </w:numPr>
        <w:spacing w:before="240" w:after="240"/>
        <w:rPr>
          <w:rFonts w:eastAsia="Arial" w:cs="Arial"/>
          <w:i/>
          <w:iCs/>
        </w:rPr>
      </w:pPr>
      <w:r w:rsidRPr="47A01F73">
        <w:rPr>
          <w:rFonts w:eastAsia="Arial" w:cs="Arial"/>
          <w:i/>
          <w:iCs/>
        </w:rPr>
        <w:t xml:space="preserve">e.g. </w:t>
      </w:r>
      <w:r w:rsidR="277B17FE" w:rsidRPr="47A01F73">
        <w:rPr>
          <w:rFonts w:eastAsia="Arial" w:cs="Arial"/>
          <w:i/>
          <w:iCs/>
        </w:rPr>
        <w:t xml:space="preserve">Every </w:t>
      </w:r>
      <w:r w:rsidR="5F36BD2C" w:rsidRPr="47A01F73">
        <w:rPr>
          <w:rFonts w:eastAsia="Arial" w:cs="Arial"/>
          <w:i/>
          <w:iCs/>
        </w:rPr>
        <w:t>5</w:t>
      </w:r>
      <w:r w:rsidR="1B73C271" w:rsidRPr="47A01F73">
        <w:rPr>
          <w:rFonts w:eastAsia="Arial" w:cs="Arial"/>
          <w:i/>
          <w:iCs/>
        </w:rPr>
        <w:t xml:space="preserve"> </w:t>
      </w:r>
      <w:r w:rsidR="277B17FE" w:rsidRPr="47A01F73">
        <w:rPr>
          <w:rFonts w:eastAsia="Arial" w:cs="Arial"/>
          <w:i/>
          <w:iCs/>
        </w:rPr>
        <w:t xml:space="preserve">weeks we will review a sample of patient charts to ensure </w:t>
      </w:r>
      <w:r w:rsidR="0E2F3328" w:rsidRPr="47A01F73">
        <w:rPr>
          <w:rFonts w:eastAsia="Arial" w:cs="Arial"/>
          <w:i/>
          <w:iCs/>
        </w:rPr>
        <w:t>HRSN</w:t>
      </w:r>
      <w:r w:rsidR="277B17FE" w:rsidRPr="47A01F73">
        <w:rPr>
          <w:rFonts w:eastAsia="Arial" w:cs="Arial"/>
          <w:i/>
          <w:iCs/>
        </w:rPr>
        <w:t xml:space="preserve"> referrals are </w:t>
      </w:r>
      <w:proofErr w:type="gramStart"/>
      <w:r w:rsidR="277B17FE" w:rsidRPr="47A01F73">
        <w:rPr>
          <w:rFonts w:eastAsia="Arial" w:cs="Arial"/>
          <w:i/>
          <w:iCs/>
        </w:rPr>
        <w:t>being documented</w:t>
      </w:r>
      <w:proofErr w:type="gramEnd"/>
      <w:r w:rsidR="277B17FE" w:rsidRPr="47A01F73">
        <w:rPr>
          <w:rFonts w:eastAsia="Arial" w:cs="Arial"/>
          <w:i/>
          <w:iCs/>
        </w:rPr>
        <w:t xml:space="preserve"> and closed.</w:t>
      </w:r>
    </w:p>
    <w:p w14:paraId="758210FD" w14:textId="30836C58" w:rsidR="005D53D0" w:rsidRPr="005D53D0" w:rsidRDefault="005D53D0" w:rsidP="005D53D0">
      <w:pPr>
        <w:pStyle w:val="ListParagraph"/>
        <w:numPr>
          <w:ilvl w:val="1"/>
          <w:numId w:val="3"/>
        </w:numPr>
        <w:spacing w:before="240" w:after="240"/>
        <w:rPr>
          <w:rFonts w:eastAsia="Arial" w:cs="Arial"/>
        </w:rPr>
      </w:pPr>
      <w:r w:rsidRPr="005D53D0">
        <w:rPr>
          <w:rFonts w:eastAsia="Arial" w:cs="Arial"/>
        </w:rPr>
        <w:t>How will you make sure new staff members are trained?</w:t>
      </w:r>
    </w:p>
    <w:p w14:paraId="7F341249" w14:textId="6FACEB95" w:rsidR="005D53D0" w:rsidRPr="005D53D0" w:rsidRDefault="005D53D0" w:rsidP="005D53D0">
      <w:pPr>
        <w:pStyle w:val="ListParagraph"/>
        <w:numPr>
          <w:ilvl w:val="1"/>
          <w:numId w:val="3"/>
        </w:numPr>
        <w:spacing w:before="240" w:after="240"/>
        <w:rPr>
          <w:rFonts w:eastAsia="Arial" w:cs="Arial"/>
        </w:rPr>
      </w:pPr>
      <w:r w:rsidRPr="005D53D0">
        <w:rPr>
          <w:rFonts w:eastAsia="Arial" w:cs="Arial"/>
        </w:rPr>
        <w:t xml:space="preserve">How will you improve the program over time? When will you collect staff and patient feedback? </w:t>
      </w:r>
    </w:p>
    <w:p w14:paraId="5AE905A6" w14:textId="77777777" w:rsidR="003E6540" w:rsidRDefault="003E6540" w:rsidP="61B565D6">
      <w:pPr>
        <w:spacing w:after="240"/>
        <w:rPr>
          <w:rFonts w:eastAsia="Arial" w:cs="Arial"/>
          <w:b/>
          <w:bCs/>
        </w:rPr>
      </w:pPr>
    </w:p>
    <w:p w14:paraId="74420AB7" w14:textId="197E1981" w:rsidR="277B17FE" w:rsidRDefault="277B17FE" w:rsidP="61B565D6">
      <w:pPr>
        <w:spacing w:after="240"/>
        <w:rPr>
          <w:rFonts w:eastAsia="Arial" w:cs="Arial"/>
        </w:rPr>
      </w:pPr>
      <w:r w:rsidRPr="47A01F73">
        <w:rPr>
          <w:rFonts w:eastAsia="Arial" w:cs="Arial"/>
          <w:b/>
          <w:bCs/>
        </w:rPr>
        <w:t>Tip for Success:</w:t>
      </w:r>
      <w:r w:rsidRPr="47A01F73">
        <w:rPr>
          <w:rFonts w:eastAsia="Arial" w:cs="Arial"/>
        </w:rPr>
        <w:t xml:space="preserve"> Start small. Choose one </w:t>
      </w:r>
      <w:r w:rsidR="02AEBE9D" w:rsidRPr="47A01F73">
        <w:rPr>
          <w:rFonts w:eastAsia="Arial" w:cs="Arial"/>
        </w:rPr>
        <w:t xml:space="preserve">HRSN </w:t>
      </w:r>
      <w:r w:rsidRPr="47A01F73">
        <w:rPr>
          <w:rFonts w:eastAsia="Arial" w:cs="Arial"/>
        </w:rPr>
        <w:t>(e.g., food insecurity) and one trusted partner (e.g., a local food pantry or DASH diet class) to pilot the referral loop before scaling to other community linkages.</w:t>
      </w:r>
    </w:p>
    <w:p w14:paraId="52CADCCB" w14:textId="46CD76BB" w:rsidR="61B565D6" w:rsidRDefault="00BE7BAB" w:rsidP="003E6540">
      <w:pPr>
        <w:spacing w:after="240"/>
      </w:pPr>
      <w:r>
        <w:rPr>
          <w:rFonts w:eastAsia="Arial" w:cs="Arial"/>
        </w:rPr>
        <w:t>Bi</w:t>
      </w:r>
      <w:r>
        <w:rPr>
          <w:rFonts w:eastAsia="Arial" w:cs="Arial"/>
          <w:b/>
          <w:bCs/>
        </w:rPr>
        <w:t xml:space="preserve">lling Tip: </w:t>
      </w:r>
      <w:r>
        <w:rPr>
          <w:rFonts w:eastAsia="Arial" w:cs="Arial"/>
        </w:rPr>
        <w:t xml:space="preserve">Consider billing for social care need screening and navigation. Through Medicare, that could be the SDOH Assessment or Community Health Integration codes. </w:t>
      </w:r>
    </w:p>
    <w:p w14:paraId="641AE15B" w14:textId="2F728D68" w:rsidR="00390745" w:rsidRDefault="00390745" w:rsidP="00390745">
      <w:r>
        <w:br w:type="page"/>
      </w:r>
    </w:p>
    <w:p w14:paraId="0D083BF4" w14:textId="429A97D2" w:rsidR="00390745" w:rsidRDefault="00390745" w:rsidP="11F712AB">
      <w:pPr>
        <w:rPr>
          <w:b/>
          <w:bCs/>
          <w:color w:val="0F4C81"/>
          <w:sz w:val="24"/>
          <w:szCs w:val="24"/>
        </w:rPr>
      </w:pPr>
    </w:p>
    <w:p w14:paraId="00DA8046" w14:textId="0D22F766" w:rsidR="561F6E32" w:rsidRDefault="561F6E32" w:rsidP="410D2062">
      <w:pPr>
        <w:rPr>
          <w:sz w:val="18"/>
          <w:szCs w:val="18"/>
        </w:rPr>
      </w:pPr>
      <w:r w:rsidRPr="410D2062">
        <w:rPr>
          <w:b/>
          <w:bCs/>
          <w:color w:val="0F4C81"/>
          <w:sz w:val="24"/>
          <w:szCs w:val="24"/>
        </w:rPr>
        <w:t xml:space="preserve">EXAMPLES OF </w:t>
      </w:r>
      <w:r w:rsidR="0B5C07BC" w:rsidRPr="410D2062">
        <w:rPr>
          <w:b/>
          <w:bCs/>
          <w:color w:val="0F4C81"/>
          <w:sz w:val="24"/>
          <w:szCs w:val="24"/>
        </w:rPr>
        <w:t>SUCCES</w:t>
      </w:r>
      <w:r w:rsidR="7B088552" w:rsidRPr="410D2062">
        <w:rPr>
          <w:b/>
          <w:bCs/>
          <w:color w:val="0F4C81"/>
          <w:sz w:val="24"/>
          <w:szCs w:val="24"/>
        </w:rPr>
        <w:t>S</w:t>
      </w:r>
      <w:r w:rsidR="0B5C07BC" w:rsidRPr="410D2062">
        <w:rPr>
          <w:b/>
          <w:bCs/>
          <w:color w:val="0F4C81"/>
          <w:sz w:val="24"/>
          <w:szCs w:val="24"/>
        </w:rPr>
        <w:t>FUL SMBP PROGRAMS</w:t>
      </w:r>
      <w:r>
        <w:br/>
      </w:r>
      <w:r w:rsidR="7592183A" w:rsidRPr="410D2062">
        <w:rPr>
          <w:sz w:val="18"/>
          <w:szCs w:val="18"/>
        </w:rPr>
        <w:t xml:space="preserve">SMBP programs can take many different forms. </w:t>
      </w:r>
      <w:r w:rsidR="5F9847CA" w:rsidRPr="410D2062">
        <w:rPr>
          <w:sz w:val="18"/>
          <w:szCs w:val="18"/>
        </w:rPr>
        <w:t xml:space="preserve">Below is an example of different ways to accomplish the major categories of tasks laid out in the Implementation Checklist. Below shows how SMBP </w:t>
      </w:r>
      <w:r w:rsidR="7592183A" w:rsidRPr="410D2062">
        <w:rPr>
          <w:sz w:val="18"/>
          <w:szCs w:val="18"/>
        </w:rPr>
        <w:t xml:space="preserve">programs </w:t>
      </w:r>
      <w:r w:rsidR="1A28E0E7" w:rsidRPr="410D2062">
        <w:rPr>
          <w:sz w:val="18"/>
          <w:szCs w:val="18"/>
        </w:rPr>
        <w:t>can have</w:t>
      </w:r>
      <w:r w:rsidR="7592183A" w:rsidRPr="410D2062">
        <w:rPr>
          <w:sz w:val="18"/>
          <w:szCs w:val="18"/>
        </w:rPr>
        <w:t xml:space="preserve"> </w:t>
      </w:r>
      <w:r w:rsidR="523BF4D8" w:rsidRPr="410D2062">
        <w:rPr>
          <w:sz w:val="18"/>
          <w:szCs w:val="18"/>
        </w:rPr>
        <w:t>d</w:t>
      </w:r>
      <w:r w:rsidR="7592183A" w:rsidRPr="410D2062">
        <w:rPr>
          <w:sz w:val="18"/>
          <w:szCs w:val="18"/>
        </w:rPr>
        <w:t>iffering management structures, methods for collecting and storing readings, and workflows</w:t>
      </w:r>
      <w:r w:rsidR="7EBAEECE" w:rsidRPr="410D2062">
        <w:rPr>
          <w:sz w:val="18"/>
          <w:szCs w:val="18"/>
        </w:rPr>
        <w:t>.</w:t>
      </w:r>
    </w:p>
    <w:tbl>
      <w:tblPr>
        <w:tblStyle w:val="GridTable5Dark-Accent1"/>
        <w:tblW w:w="0" w:type="auto"/>
        <w:tblLook w:val="04A0" w:firstRow="1" w:lastRow="0" w:firstColumn="1" w:lastColumn="0" w:noHBand="0" w:noVBand="1"/>
      </w:tblPr>
      <w:tblGrid>
        <w:gridCol w:w="1776"/>
        <w:gridCol w:w="2558"/>
        <w:gridCol w:w="3057"/>
        <w:gridCol w:w="3337"/>
      </w:tblGrid>
      <w:tr w:rsidR="410D2062" w14:paraId="16C81397" w14:textId="77777777" w:rsidTr="06772B4F">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85" w:type="dxa"/>
          </w:tcPr>
          <w:p w14:paraId="7F674B31" w14:textId="6E320F29" w:rsidR="410D2062" w:rsidRDefault="410D2062" w:rsidP="410D2062">
            <w:pPr>
              <w:rPr>
                <w:sz w:val="24"/>
                <w:szCs w:val="24"/>
              </w:rPr>
            </w:pPr>
            <w:r w:rsidRPr="410D2062">
              <w:rPr>
                <w:sz w:val="24"/>
                <w:szCs w:val="24"/>
              </w:rPr>
              <w:t>Category</w:t>
            </w:r>
          </w:p>
        </w:tc>
        <w:tc>
          <w:tcPr>
            <w:tcW w:w="2610" w:type="dxa"/>
          </w:tcPr>
          <w:p w14:paraId="526E3F8E" w14:textId="1171EE7B" w:rsidR="410D2062" w:rsidRDefault="2B827440" w:rsidP="410D2062">
            <w:pPr>
              <w:cnfStyle w:val="100000000000" w:firstRow="1" w:lastRow="0" w:firstColumn="0" w:lastColumn="0" w:oddVBand="0" w:evenVBand="0" w:oddHBand="0" w:evenHBand="0" w:firstRowFirstColumn="0" w:firstRowLastColumn="0" w:lastRowFirstColumn="0" w:lastRowLastColumn="0"/>
              <w:rPr>
                <w:sz w:val="24"/>
                <w:szCs w:val="24"/>
              </w:rPr>
            </w:pPr>
            <w:r w:rsidRPr="410D2062">
              <w:rPr>
                <w:sz w:val="24"/>
                <w:szCs w:val="24"/>
              </w:rPr>
              <w:t xml:space="preserve">Example 1: </w:t>
            </w:r>
            <w:r w:rsidR="410D2062" w:rsidRPr="410D2062">
              <w:rPr>
                <w:sz w:val="24"/>
                <w:szCs w:val="24"/>
              </w:rPr>
              <w:t>Action</w:t>
            </w:r>
          </w:p>
        </w:tc>
        <w:tc>
          <w:tcPr>
            <w:tcW w:w="3135" w:type="dxa"/>
          </w:tcPr>
          <w:p w14:paraId="0D45F966" w14:textId="0B2888A5" w:rsidR="3CA69721" w:rsidRDefault="3CA69721" w:rsidP="410D2062">
            <w:pPr>
              <w:cnfStyle w:val="100000000000" w:firstRow="1" w:lastRow="0" w:firstColumn="0" w:lastColumn="0" w:oddVBand="0" w:evenVBand="0" w:oddHBand="0" w:evenHBand="0" w:firstRowFirstColumn="0" w:firstRowLastColumn="0" w:lastRowFirstColumn="0" w:lastRowLastColumn="0"/>
              <w:rPr>
                <w:sz w:val="24"/>
                <w:szCs w:val="24"/>
              </w:rPr>
            </w:pPr>
            <w:r w:rsidRPr="410D2062">
              <w:rPr>
                <w:sz w:val="24"/>
                <w:szCs w:val="24"/>
              </w:rPr>
              <w:t>Example 2</w:t>
            </w:r>
          </w:p>
        </w:tc>
        <w:tc>
          <w:tcPr>
            <w:tcW w:w="3420" w:type="dxa"/>
          </w:tcPr>
          <w:p w14:paraId="052372BE" w14:textId="244FF24A" w:rsidR="3CA69721" w:rsidRDefault="3CA69721" w:rsidP="410D2062">
            <w:pPr>
              <w:cnfStyle w:val="100000000000" w:firstRow="1" w:lastRow="0" w:firstColumn="0" w:lastColumn="0" w:oddVBand="0" w:evenVBand="0" w:oddHBand="0" w:evenHBand="0" w:firstRowFirstColumn="0" w:firstRowLastColumn="0" w:lastRowFirstColumn="0" w:lastRowLastColumn="0"/>
            </w:pPr>
            <w:r w:rsidRPr="410D2062">
              <w:rPr>
                <w:sz w:val="24"/>
                <w:szCs w:val="24"/>
              </w:rPr>
              <w:t>Example 3</w:t>
            </w:r>
          </w:p>
        </w:tc>
      </w:tr>
      <w:tr w:rsidR="410D2062" w14:paraId="212B25C9" w14:textId="77777777" w:rsidTr="06772B4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85" w:type="dxa"/>
          </w:tcPr>
          <w:p w14:paraId="10CF7133" w14:textId="66DD017E" w:rsidR="410D2062" w:rsidRDefault="410D2062" w:rsidP="410D2062">
            <w:r w:rsidRPr="410D2062">
              <w:rPr>
                <w:sz w:val="22"/>
              </w:rPr>
              <w:t>Organization</w:t>
            </w:r>
          </w:p>
        </w:tc>
        <w:tc>
          <w:tcPr>
            <w:tcW w:w="2610" w:type="dxa"/>
          </w:tcPr>
          <w:p w14:paraId="0F68871B" w14:textId="368BB6FE" w:rsidR="410D2062" w:rsidRDefault="410D2062" w:rsidP="410D2062">
            <w:pPr>
              <w:cnfStyle w:val="000000100000" w:firstRow="0" w:lastRow="0" w:firstColumn="0" w:lastColumn="0" w:oddVBand="0" w:evenVBand="0" w:oddHBand="1" w:evenHBand="0" w:firstRowFirstColumn="0" w:firstRowLastColumn="0" w:lastRowFirstColumn="0" w:lastRowLastColumn="0"/>
              <w:rPr>
                <w:b/>
                <w:bCs/>
                <w:color w:val="0F4C81"/>
                <w:sz w:val="18"/>
                <w:szCs w:val="18"/>
              </w:rPr>
            </w:pPr>
            <w:r w:rsidRPr="410D2062">
              <w:rPr>
                <w:b/>
                <w:bCs/>
                <w:color w:val="0F4C81"/>
                <w:sz w:val="18"/>
                <w:szCs w:val="18"/>
              </w:rPr>
              <w:t>NYC Health Department partnered with 1 FQHC and 2 safety net hospitals.</w:t>
            </w:r>
          </w:p>
        </w:tc>
        <w:tc>
          <w:tcPr>
            <w:tcW w:w="3135" w:type="dxa"/>
          </w:tcPr>
          <w:p w14:paraId="36EC07E2" w14:textId="2AC446E6" w:rsidR="7518DCEF" w:rsidRDefault="7518DCEF" w:rsidP="410D2062">
            <w:pPr>
              <w:cnfStyle w:val="000000100000" w:firstRow="0" w:lastRow="0" w:firstColumn="0" w:lastColumn="0" w:oddVBand="0" w:evenVBand="0" w:oddHBand="1" w:evenHBand="0" w:firstRowFirstColumn="0" w:firstRowLastColumn="0" w:lastRowFirstColumn="0" w:lastRowLastColumn="0"/>
              <w:rPr>
                <w:b/>
                <w:bCs/>
                <w:sz w:val="18"/>
                <w:szCs w:val="18"/>
              </w:rPr>
            </w:pPr>
            <w:r w:rsidRPr="410D2062">
              <w:rPr>
                <w:b/>
                <w:bCs/>
                <w:sz w:val="18"/>
                <w:szCs w:val="18"/>
              </w:rPr>
              <w:t>Federally Qualified Health Center</w:t>
            </w:r>
          </w:p>
        </w:tc>
        <w:tc>
          <w:tcPr>
            <w:tcW w:w="3420" w:type="dxa"/>
          </w:tcPr>
          <w:p w14:paraId="68169786" w14:textId="2D34F788" w:rsidR="7518DCEF" w:rsidRDefault="7518DCEF" w:rsidP="410D2062">
            <w:pPr>
              <w:cnfStyle w:val="000000100000" w:firstRow="0" w:lastRow="0" w:firstColumn="0" w:lastColumn="0" w:oddVBand="0" w:evenVBand="0" w:oddHBand="1" w:evenHBand="0" w:firstRowFirstColumn="0" w:firstRowLastColumn="0" w:lastRowFirstColumn="0" w:lastRowLastColumn="0"/>
              <w:rPr>
                <w:b/>
                <w:bCs/>
                <w:sz w:val="18"/>
                <w:szCs w:val="18"/>
              </w:rPr>
            </w:pPr>
            <w:r w:rsidRPr="410D2062">
              <w:rPr>
                <w:b/>
                <w:bCs/>
                <w:sz w:val="18"/>
                <w:szCs w:val="18"/>
              </w:rPr>
              <w:t>Small Practice</w:t>
            </w:r>
          </w:p>
        </w:tc>
      </w:tr>
      <w:tr w:rsidR="410D2062" w14:paraId="459BEA77" w14:textId="77777777" w:rsidTr="06772B4F">
        <w:trPr>
          <w:trHeight w:val="300"/>
        </w:trPr>
        <w:tc>
          <w:tcPr>
            <w:cnfStyle w:val="001000000000" w:firstRow="0" w:lastRow="0" w:firstColumn="1" w:lastColumn="0" w:oddVBand="0" w:evenVBand="0" w:oddHBand="0" w:evenHBand="0" w:firstRowFirstColumn="0" w:firstRowLastColumn="0" w:lastRowFirstColumn="0" w:lastRowLastColumn="0"/>
            <w:tcW w:w="1785" w:type="dxa"/>
          </w:tcPr>
          <w:p w14:paraId="77AE4A11" w14:textId="6F560077" w:rsidR="410D2062" w:rsidRDefault="410D2062" w:rsidP="410D2062">
            <w:pPr>
              <w:rPr>
                <w:sz w:val="18"/>
                <w:szCs w:val="18"/>
              </w:rPr>
            </w:pPr>
            <w:r w:rsidRPr="410D2062">
              <w:rPr>
                <w:sz w:val="22"/>
              </w:rPr>
              <w:t>SMBP Management Structure</w:t>
            </w:r>
          </w:p>
        </w:tc>
        <w:tc>
          <w:tcPr>
            <w:tcW w:w="2610" w:type="dxa"/>
          </w:tcPr>
          <w:p w14:paraId="7A4FA12E" w14:textId="5F6D7C77" w:rsidR="410D2062" w:rsidRDefault="410D2062" w:rsidP="410D2062">
            <w:pPr>
              <w:cnfStyle w:val="000000000000" w:firstRow="0" w:lastRow="0" w:firstColumn="0" w:lastColumn="0" w:oddVBand="0" w:evenVBand="0" w:oddHBand="0" w:evenHBand="0" w:firstRowFirstColumn="0" w:firstRowLastColumn="0" w:lastRowFirstColumn="0" w:lastRowLastColumn="0"/>
              <w:rPr>
                <w:color w:val="0F4C81"/>
                <w:sz w:val="18"/>
                <w:szCs w:val="18"/>
              </w:rPr>
            </w:pPr>
            <w:r w:rsidRPr="410D2062">
              <w:rPr>
                <w:color w:val="0F4C81"/>
                <w:sz w:val="18"/>
                <w:szCs w:val="18"/>
              </w:rPr>
              <w:t>Implemented by medical practices (no third-party) with support from NYC REACH &amp; NYC Health Department.</w:t>
            </w:r>
          </w:p>
        </w:tc>
        <w:tc>
          <w:tcPr>
            <w:tcW w:w="3135" w:type="dxa"/>
          </w:tcPr>
          <w:p w14:paraId="5386F162" w14:textId="5EF8FD92" w:rsidR="1D0232C5" w:rsidRDefault="1D0232C5" w:rsidP="410D2062">
            <w:pPr>
              <w:cnfStyle w:val="000000000000" w:firstRow="0" w:lastRow="0" w:firstColumn="0" w:lastColumn="0" w:oddVBand="0" w:evenVBand="0" w:oddHBand="0" w:evenHBand="0" w:firstRowFirstColumn="0" w:firstRowLastColumn="0" w:lastRowFirstColumn="0" w:lastRowLastColumn="0"/>
            </w:pPr>
            <w:r w:rsidRPr="410D2062">
              <w:rPr>
                <w:color w:val="1F497D" w:themeColor="text2"/>
                <w:sz w:val="18"/>
                <w:szCs w:val="18"/>
              </w:rPr>
              <w:t>Partner with third-party company to provide devices that integrate with EHR. Practice manages patient’s care.</w:t>
            </w:r>
          </w:p>
        </w:tc>
        <w:tc>
          <w:tcPr>
            <w:tcW w:w="3420" w:type="dxa"/>
          </w:tcPr>
          <w:p w14:paraId="3C14C1B7" w14:textId="7B05CE03" w:rsidR="1D0232C5" w:rsidRDefault="1D0232C5" w:rsidP="410D2062">
            <w:pPr>
              <w:cnfStyle w:val="000000000000" w:firstRow="0" w:lastRow="0" w:firstColumn="0" w:lastColumn="0" w:oddVBand="0" w:evenVBand="0" w:oddHBand="0" w:evenHBand="0" w:firstRowFirstColumn="0" w:firstRowLastColumn="0" w:lastRowFirstColumn="0" w:lastRowLastColumn="0"/>
            </w:pPr>
            <w:r w:rsidRPr="410D2062">
              <w:rPr>
                <w:color w:val="1F497D" w:themeColor="text2"/>
                <w:sz w:val="18"/>
                <w:szCs w:val="18"/>
              </w:rPr>
              <w:t>Fully outsourced to third party.</w:t>
            </w:r>
            <w:r w:rsidR="7B49EE22" w:rsidRPr="410D2062">
              <w:rPr>
                <w:color w:val="1F497D" w:themeColor="text2"/>
                <w:sz w:val="18"/>
                <w:szCs w:val="18"/>
              </w:rPr>
              <w:t xml:space="preserve"> Third-party provides BP loaner device.</w:t>
            </w:r>
          </w:p>
        </w:tc>
      </w:tr>
      <w:tr w:rsidR="410D2062" w14:paraId="74671A7B" w14:textId="77777777" w:rsidTr="06772B4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85" w:type="dxa"/>
          </w:tcPr>
          <w:p w14:paraId="042FB3EF" w14:textId="4E96074F" w:rsidR="410D2062" w:rsidRDefault="410D2062">
            <w:r w:rsidRPr="410D2062">
              <w:rPr>
                <w:sz w:val="22"/>
              </w:rPr>
              <w:t>Collecting &amp; Storing Readings</w:t>
            </w:r>
          </w:p>
        </w:tc>
        <w:tc>
          <w:tcPr>
            <w:tcW w:w="2610" w:type="dxa"/>
          </w:tcPr>
          <w:p w14:paraId="466AC9B9" w14:textId="112EB116" w:rsidR="410D2062" w:rsidRDefault="410D2062" w:rsidP="410D2062">
            <w:pPr>
              <w:cnfStyle w:val="000000100000" w:firstRow="0" w:lastRow="0" w:firstColumn="0" w:lastColumn="0" w:oddVBand="0" w:evenVBand="0" w:oddHBand="1" w:evenHBand="0" w:firstRowFirstColumn="0" w:firstRowLastColumn="0" w:lastRowFirstColumn="0" w:lastRowLastColumn="0"/>
              <w:rPr>
                <w:color w:val="0F4C81"/>
                <w:sz w:val="18"/>
                <w:szCs w:val="18"/>
              </w:rPr>
            </w:pPr>
            <w:r w:rsidRPr="410D2062">
              <w:rPr>
                <w:color w:val="0F4C81"/>
                <w:sz w:val="18"/>
                <w:szCs w:val="18"/>
              </w:rPr>
              <w:t xml:space="preserve">Patients record readings manually with BP Tracking Card. Patients bring in card to visits or tell CHWs readings over the phone. CHW inputs readings in EHR. </w:t>
            </w:r>
          </w:p>
        </w:tc>
        <w:tc>
          <w:tcPr>
            <w:tcW w:w="3135" w:type="dxa"/>
          </w:tcPr>
          <w:p w14:paraId="02629A99" w14:textId="0C7A8254" w:rsidR="5FEC888F" w:rsidRDefault="5FEC888F" w:rsidP="410D2062">
            <w:pPr>
              <w:cnfStyle w:val="000000100000" w:firstRow="0" w:lastRow="0" w:firstColumn="0" w:lastColumn="0" w:oddVBand="0" w:evenVBand="0" w:oddHBand="1" w:evenHBand="0" w:firstRowFirstColumn="0" w:firstRowLastColumn="0" w:lastRowFirstColumn="0" w:lastRowLastColumn="0"/>
              <w:rPr>
                <w:color w:val="1F497D" w:themeColor="text2"/>
                <w:sz w:val="18"/>
                <w:szCs w:val="18"/>
              </w:rPr>
            </w:pPr>
            <w:r w:rsidRPr="410D2062">
              <w:rPr>
                <w:color w:val="1F497D" w:themeColor="text2"/>
                <w:sz w:val="18"/>
                <w:szCs w:val="18"/>
              </w:rPr>
              <w:t xml:space="preserve">Upon recruitment, </w:t>
            </w:r>
            <w:proofErr w:type="gramStart"/>
            <w:r w:rsidRPr="410D2062">
              <w:rPr>
                <w:color w:val="1F497D" w:themeColor="text2"/>
                <w:sz w:val="18"/>
                <w:szCs w:val="18"/>
              </w:rPr>
              <w:t>patient is</w:t>
            </w:r>
            <w:proofErr w:type="gramEnd"/>
            <w:r w:rsidRPr="410D2062">
              <w:rPr>
                <w:color w:val="1F497D" w:themeColor="text2"/>
                <w:sz w:val="18"/>
                <w:szCs w:val="18"/>
              </w:rPr>
              <w:t xml:space="preserve"> provided with </w:t>
            </w:r>
            <w:proofErr w:type="gramStart"/>
            <w:r w:rsidRPr="410D2062">
              <w:rPr>
                <w:color w:val="1F497D" w:themeColor="text2"/>
                <w:sz w:val="18"/>
                <w:szCs w:val="18"/>
              </w:rPr>
              <w:t>device</w:t>
            </w:r>
            <w:proofErr w:type="gramEnd"/>
            <w:r w:rsidRPr="410D2062">
              <w:rPr>
                <w:color w:val="1F497D" w:themeColor="text2"/>
                <w:sz w:val="18"/>
                <w:szCs w:val="18"/>
              </w:rPr>
              <w:t xml:space="preserve"> that </w:t>
            </w:r>
            <w:proofErr w:type="gramStart"/>
            <w:r w:rsidRPr="410D2062">
              <w:rPr>
                <w:color w:val="1F497D" w:themeColor="text2"/>
                <w:sz w:val="18"/>
                <w:szCs w:val="18"/>
              </w:rPr>
              <w:t>automates</w:t>
            </w:r>
            <w:proofErr w:type="gramEnd"/>
            <w:r w:rsidRPr="410D2062">
              <w:rPr>
                <w:color w:val="1F497D" w:themeColor="text2"/>
                <w:sz w:val="18"/>
                <w:szCs w:val="18"/>
              </w:rPr>
              <w:t xml:space="preserve"> readings directly into EHR</w:t>
            </w:r>
            <w:r w:rsidR="4073F541" w:rsidRPr="410D2062">
              <w:rPr>
                <w:color w:val="1F497D" w:themeColor="text2"/>
                <w:sz w:val="18"/>
                <w:szCs w:val="18"/>
              </w:rPr>
              <w:t xml:space="preserve"> in a dashboard format</w:t>
            </w:r>
            <w:r w:rsidRPr="410D2062">
              <w:rPr>
                <w:color w:val="1F497D" w:themeColor="text2"/>
                <w:sz w:val="18"/>
                <w:szCs w:val="18"/>
              </w:rPr>
              <w:t xml:space="preserve">. </w:t>
            </w:r>
          </w:p>
        </w:tc>
        <w:tc>
          <w:tcPr>
            <w:tcW w:w="3420" w:type="dxa"/>
          </w:tcPr>
          <w:p w14:paraId="272A6964" w14:textId="6D613817" w:rsidR="43CCEEF3" w:rsidRDefault="43CCEEF3" w:rsidP="410D2062">
            <w:pPr>
              <w:cnfStyle w:val="000000100000" w:firstRow="0" w:lastRow="0" w:firstColumn="0" w:lastColumn="0" w:oddVBand="0" w:evenVBand="0" w:oddHBand="1" w:evenHBand="0" w:firstRowFirstColumn="0" w:firstRowLastColumn="0" w:lastRowFirstColumn="0" w:lastRowLastColumn="0"/>
            </w:pPr>
            <w:r w:rsidRPr="410D2062">
              <w:rPr>
                <w:color w:val="1F497D" w:themeColor="text2"/>
                <w:sz w:val="18"/>
                <w:szCs w:val="18"/>
              </w:rPr>
              <w:t xml:space="preserve">All data </w:t>
            </w:r>
            <w:proofErr w:type="gramStart"/>
            <w:r w:rsidRPr="410D2062">
              <w:rPr>
                <w:color w:val="1F497D" w:themeColor="text2"/>
                <w:sz w:val="18"/>
                <w:szCs w:val="18"/>
              </w:rPr>
              <w:t>transmits</w:t>
            </w:r>
            <w:proofErr w:type="gramEnd"/>
            <w:r w:rsidRPr="410D2062">
              <w:rPr>
                <w:color w:val="1F497D" w:themeColor="text2"/>
                <w:sz w:val="18"/>
                <w:szCs w:val="18"/>
              </w:rPr>
              <w:t xml:space="preserve"> to third-party portal. Data is not integrated into </w:t>
            </w:r>
            <w:proofErr w:type="gramStart"/>
            <w:r w:rsidRPr="410D2062">
              <w:rPr>
                <w:color w:val="1F497D" w:themeColor="text2"/>
                <w:sz w:val="18"/>
                <w:szCs w:val="18"/>
              </w:rPr>
              <w:t>EHR</w:t>
            </w:r>
            <w:proofErr w:type="gramEnd"/>
            <w:r w:rsidRPr="410D2062">
              <w:rPr>
                <w:color w:val="1F497D" w:themeColor="text2"/>
                <w:sz w:val="18"/>
                <w:szCs w:val="18"/>
              </w:rPr>
              <w:t xml:space="preserve"> but providers and staff can log into portal when needed.</w:t>
            </w:r>
          </w:p>
        </w:tc>
      </w:tr>
      <w:tr w:rsidR="410D2062" w14:paraId="6E777ECA" w14:textId="77777777" w:rsidTr="06772B4F">
        <w:trPr>
          <w:trHeight w:val="300"/>
        </w:trPr>
        <w:tc>
          <w:tcPr>
            <w:cnfStyle w:val="001000000000" w:firstRow="0" w:lastRow="0" w:firstColumn="1" w:lastColumn="0" w:oddVBand="0" w:evenVBand="0" w:oddHBand="0" w:evenHBand="0" w:firstRowFirstColumn="0" w:firstRowLastColumn="0" w:lastRowFirstColumn="0" w:lastRowLastColumn="0"/>
            <w:tcW w:w="1785" w:type="dxa"/>
          </w:tcPr>
          <w:p w14:paraId="7EC10352" w14:textId="4E857234" w:rsidR="410D2062" w:rsidRDefault="410D2062">
            <w:r>
              <w:t>EHR Updates</w:t>
            </w:r>
          </w:p>
        </w:tc>
        <w:tc>
          <w:tcPr>
            <w:tcW w:w="2610" w:type="dxa"/>
          </w:tcPr>
          <w:p w14:paraId="46831CE5" w14:textId="5D61E7CF" w:rsidR="410D2062" w:rsidRDefault="410D2062" w:rsidP="410D2062">
            <w:pPr>
              <w:cnfStyle w:val="000000000000" w:firstRow="0" w:lastRow="0" w:firstColumn="0" w:lastColumn="0" w:oddVBand="0" w:evenVBand="0" w:oddHBand="0" w:evenHBand="0" w:firstRowFirstColumn="0" w:firstRowLastColumn="0" w:lastRowFirstColumn="0" w:lastRowLastColumn="0"/>
              <w:rPr>
                <w:color w:val="0F4C81"/>
                <w:sz w:val="18"/>
                <w:szCs w:val="18"/>
              </w:rPr>
            </w:pPr>
            <w:r w:rsidRPr="410D2062">
              <w:rPr>
                <w:color w:val="0F4C81"/>
                <w:sz w:val="18"/>
                <w:szCs w:val="18"/>
              </w:rPr>
              <w:t>Leveraged existing reports for patient identification. Created new notes templates for documentation &amp; SMBP reading input.</w:t>
            </w:r>
          </w:p>
        </w:tc>
        <w:tc>
          <w:tcPr>
            <w:tcW w:w="3135" w:type="dxa"/>
          </w:tcPr>
          <w:p w14:paraId="298C9EC7" w14:textId="7BE0B532" w:rsidR="593FD8D3" w:rsidRDefault="593FD8D3" w:rsidP="410D2062">
            <w:pPr>
              <w:cnfStyle w:val="000000000000" w:firstRow="0" w:lastRow="0" w:firstColumn="0" w:lastColumn="0" w:oddVBand="0" w:evenVBand="0" w:oddHBand="0" w:evenHBand="0" w:firstRowFirstColumn="0" w:firstRowLastColumn="0" w:lastRowFirstColumn="0" w:lastRowLastColumn="0"/>
              <w:rPr>
                <w:color w:val="1F497D" w:themeColor="text2"/>
                <w:sz w:val="18"/>
                <w:szCs w:val="18"/>
              </w:rPr>
            </w:pPr>
            <w:r w:rsidRPr="410D2062">
              <w:rPr>
                <w:color w:val="1F497D" w:themeColor="text2"/>
                <w:sz w:val="18"/>
                <w:szCs w:val="18"/>
              </w:rPr>
              <w:t xml:space="preserve">EHR set up to flag </w:t>
            </w:r>
            <w:r w:rsidR="71C044A3" w:rsidRPr="410D2062">
              <w:rPr>
                <w:color w:val="1F497D" w:themeColor="text2"/>
                <w:sz w:val="18"/>
                <w:szCs w:val="18"/>
              </w:rPr>
              <w:t xml:space="preserve">during appointments </w:t>
            </w:r>
            <w:r w:rsidRPr="410D2062">
              <w:rPr>
                <w:color w:val="1F497D" w:themeColor="text2"/>
                <w:sz w:val="18"/>
                <w:szCs w:val="18"/>
              </w:rPr>
              <w:t xml:space="preserve">uncontrolled hypertensive patients who don’t already have an SMBP cuff. EHR has been set up to store </w:t>
            </w:r>
            <w:proofErr w:type="gramStart"/>
            <w:r w:rsidRPr="410D2062">
              <w:rPr>
                <w:color w:val="1F497D" w:themeColor="text2"/>
                <w:sz w:val="18"/>
                <w:szCs w:val="18"/>
              </w:rPr>
              <w:t>out of office</w:t>
            </w:r>
            <w:proofErr w:type="gramEnd"/>
            <w:r w:rsidRPr="410D2062">
              <w:rPr>
                <w:color w:val="1F497D" w:themeColor="text2"/>
                <w:sz w:val="18"/>
                <w:szCs w:val="18"/>
              </w:rPr>
              <w:t xml:space="preserve"> readings separately from in-person readings.</w:t>
            </w:r>
            <w:r w:rsidR="2F9F0A38" w:rsidRPr="410D2062">
              <w:rPr>
                <w:color w:val="1F497D" w:themeColor="text2"/>
                <w:sz w:val="18"/>
                <w:szCs w:val="18"/>
              </w:rPr>
              <w:t xml:space="preserve"> EHR </w:t>
            </w:r>
            <w:r w:rsidR="39D4D076" w:rsidRPr="410D2062">
              <w:rPr>
                <w:color w:val="1F497D" w:themeColor="text2"/>
                <w:sz w:val="18"/>
                <w:szCs w:val="18"/>
              </w:rPr>
              <w:t xml:space="preserve">visualizes </w:t>
            </w:r>
            <w:r w:rsidR="1619C6E5" w:rsidRPr="410D2062">
              <w:rPr>
                <w:color w:val="1F497D" w:themeColor="text2"/>
                <w:sz w:val="18"/>
                <w:szCs w:val="18"/>
              </w:rPr>
              <w:t xml:space="preserve">at-home </w:t>
            </w:r>
            <w:r w:rsidR="2F9F0A38" w:rsidRPr="410D2062">
              <w:rPr>
                <w:color w:val="1F497D" w:themeColor="text2"/>
                <w:sz w:val="18"/>
                <w:szCs w:val="18"/>
              </w:rPr>
              <w:t xml:space="preserve">readings as a </w:t>
            </w:r>
            <w:r w:rsidR="1B26328B" w:rsidRPr="410D2062">
              <w:rPr>
                <w:color w:val="1F497D" w:themeColor="text2"/>
                <w:sz w:val="18"/>
                <w:szCs w:val="18"/>
              </w:rPr>
              <w:t>line graph to see changes over time</w:t>
            </w:r>
            <w:r w:rsidR="1EEBCAB8" w:rsidRPr="410D2062">
              <w:rPr>
                <w:color w:val="1F497D" w:themeColor="text2"/>
                <w:sz w:val="18"/>
                <w:szCs w:val="18"/>
              </w:rPr>
              <w:t>.</w:t>
            </w:r>
            <w:r w:rsidR="67612B5D" w:rsidRPr="410D2062">
              <w:rPr>
                <w:color w:val="1F497D" w:themeColor="text2"/>
                <w:sz w:val="18"/>
                <w:szCs w:val="18"/>
              </w:rPr>
              <w:t xml:space="preserve"> </w:t>
            </w:r>
            <w:r w:rsidR="2F5BE2EE" w:rsidRPr="410D2062">
              <w:rPr>
                <w:color w:val="1F497D" w:themeColor="text2"/>
                <w:sz w:val="18"/>
                <w:szCs w:val="18"/>
              </w:rPr>
              <w:t xml:space="preserve">EHR sends flag to </w:t>
            </w:r>
            <w:r w:rsidR="0A9555AF" w:rsidRPr="410D2062">
              <w:rPr>
                <w:color w:val="1F497D" w:themeColor="text2"/>
                <w:sz w:val="18"/>
                <w:szCs w:val="18"/>
              </w:rPr>
              <w:t xml:space="preserve">NP </w:t>
            </w:r>
            <w:r w:rsidR="2F5BE2EE" w:rsidRPr="410D2062">
              <w:rPr>
                <w:color w:val="1F497D" w:themeColor="text2"/>
                <w:sz w:val="18"/>
                <w:szCs w:val="18"/>
              </w:rPr>
              <w:t>if BP readings are high.</w:t>
            </w:r>
          </w:p>
        </w:tc>
        <w:tc>
          <w:tcPr>
            <w:tcW w:w="3420" w:type="dxa"/>
          </w:tcPr>
          <w:p w14:paraId="2F8986C6" w14:textId="1C52D9D3" w:rsidR="52B1B601" w:rsidRDefault="52B1B601" w:rsidP="410D2062">
            <w:pPr>
              <w:cnfStyle w:val="000000000000" w:firstRow="0" w:lastRow="0" w:firstColumn="0" w:lastColumn="0" w:oddVBand="0" w:evenVBand="0" w:oddHBand="0" w:evenHBand="0" w:firstRowFirstColumn="0" w:firstRowLastColumn="0" w:lastRowFirstColumn="0" w:lastRowLastColumn="0"/>
            </w:pPr>
            <w:r w:rsidRPr="410D2062">
              <w:rPr>
                <w:color w:val="1F497D" w:themeColor="text2"/>
                <w:sz w:val="18"/>
                <w:szCs w:val="18"/>
              </w:rPr>
              <w:t xml:space="preserve">Leveraged existing reports for patient identification. EHR set-up to record which patients </w:t>
            </w:r>
            <w:proofErr w:type="gramStart"/>
            <w:r w:rsidRPr="410D2062">
              <w:rPr>
                <w:color w:val="1F497D" w:themeColor="text2"/>
                <w:sz w:val="18"/>
                <w:szCs w:val="18"/>
              </w:rPr>
              <w:t>entered into</w:t>
            </w:r>
            <w:proofErr w:type="gramEnd"/>
            <w:r w:rsidRPr="410D2062">
              <w:rPr>
                <w:color w:val="1F497D" w:themeColor="text2"/>
                <w:sz w:val="18"/>
                <w:szCs w:val="18"/>
              </w:rPr>
              <w:t xml:space="preserve"> the SMBP program, the date of entry, and consent t</w:t>
            </w:r>
            <w:r w:rsidR="6A015279" w:rsidRPr="410D2062">
              <w:rPr>
                <w:color w:val="1F497D" w:themeColor="text2"/>
                <w:sz w:val="18"/>
                <w:szCs w:val="18"/>
              </w:rPr>
              <w:t>o</w:t>
            </w:r>
            <w:r w:rsidRPr="410D2062">
              <w:rPr>
                <w:color w:val="1F497D" w:themeColor="text2"/>
                <w:sz w:val="18"/>
                <w:szCs w:val="18"/>
              </w:rPr>
              <w:t xml:space="preserve"> join.</w:t>
            </w:r>
          </w:p>
        </w:tc>
      </w:tr>
      <w:tr w:rsidR="410D2062" w14:paraId="0BEC317C" w14:textId="77777777" w:rsidTr="06772B4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85" w:type="dxa"/>
          </w:tcPr>
          <w:p w14:paraId="0DB7F2EA" w14:textId="6CA3432E" w:rsidR="410D2062" w:rsidRDefault="410D2062">
            <w:r w:rsidRPr="410D2062">
              <w:rPr>
                <w:sz w:val="22"/>
              </w:rPr>
              <w:t xml:space="preserve">Device procurement </w:t>
            </w:r>
          </w:p>
        </w:tc>
        <w:tc>
          <w:tcPr>
            <w:tcW w:w="2610" w:type="dxa"/>
          </w:tcPr>
          <w:p w14:paraId="6C8D98CE" w14:textId="7E1D0DA4" w:rsidR="410D2062" w:rsidRDefault="410D2062" w:rsidP="410D2062">
            <w:pPr>
              <w:cnfStyle w:val="000000100000" w:firstRow="0" w:lastRow="0" w:firstColumn="0" w:lastColumn="0" w:oddVBand="0" w:evenVBand="0" w:oddHBand="1" w:evenHBand="0" w:firstRowFirstColumn="0" w:firstRowLastColumn="0" w:lastRowFirstColumn="0" w:lastRowLastColumn="0"/>
              <w:rPr>
                <w:color w:val="0F4C81"/>
                <w:sz w:val="18"/>
                <w:szCs w:val="18"/>
              </w:rPr>
            </w:pPr>
            <w:r w:rsidRPr="410D2062">
              <w:rPr>
                <w:color w:val="0F4C81"/>
                <w:sz w:val="18"/>
                <w:szCs w:val="18"/>
              </w:rPr>
              <w:t>Grant-funded devices provided to patients.</w:t>
            </w:r>
          </w:p>
        </w:tc>
        <w:tc>
          <w:tcPr>
            <w:tcW w:w="3135" w:type="dxa"/>
          </w:tcPr>
          <w:p w14:paraId="0FC7F50B" w14:textId="06B98DC1" w:rsidR="6B0DAEC4" w:rsidRDefault="6B0DAEC4" w:rsidP="410D2062">
            <w:pPr>
              <w:cnfStyle w:val="000000100000" w:firstRow="0" w:lastRow="0" w:firstColumn="0" w:lastColumn="0" w:oddVBand="0" w:evenVBand="0" w:oddHBand="1" w:evenHBand="0" w:firstRowFirstColumn="0" w:firstRowLastColumn="0" w:lastRowFirstColumn="0" w:lastRowLastColumn="0"/>
              <w:rPr>
                <w:color w:val="1F497D" w:themeColor="text2"/>
                <w:sz w:val="18"/>
                <w:szCs w:val="18"/>
              </w:rPr>
            </w:pPr>
            <w:r w:rsidRPr="410D2062">
              <w:rPr>
                <w:color w:val="1F497D" w:themeColor="text2"/>
                <w:sz w:val="18"/>
                <w:szCs w:val="18"/>
              </w:rPr>
              <w:t>Health center p</w:t>
            </w:r>
            <w:r w:rsidR="41B2121B" w:rsidRPr="410D2062">
              <w:rPr>
                <w:color w:val="1F497D" w:themeColor="text2"/>
                <w:sz w:val="18"/>
                <w:szCs w:val="18"/>
              </w:rPr>
              <w:t>urchases devices compatible with EHR</w:t>
            </w:r>
            <w:r w:rsidR="69B792F3" w:rsidRPr="410D2062">
              <w:rPr>
                <w:color w:val="1F497D" w:themeColor="text2"/>
                <w:sz w:val="18"/>
                <w:szCs w:val="18"/>
              </w:rPr>
              <w:t xml:space="preserve"> from</w:t>
            </w:r>
            <w:r w:rsidR="41B2121B" w:rsidRPr="410D2062">
              <w:rPr>
                <w:color w:val="1F497D" w:themeColor="text2"/>
                <w:sz w:val="18"/>
                <w:szCs w:val="18"/>
              </w:rPr>
              <w:t xml:space="preserve"> </w:t>
            </w:r>
            <w:r w:rsidRPr="410D2062">
              <w:rPr>
                <w:color w:val="1F497D" w:themeColor="text2"/>
                <w:sz w:val="18"/>
                <w:szCs w:val="18"/>
              </w:rPr>
              <w:t>third-party company</w:t>
            </w:r>
            <w:r w:rsidR="1E2FB21E" w:rsidRPr="410D2062">
              <w:rPr>
                <w:color w:val="1F497D" w:themeColor="text2"/>
                <w:sz w:val="18"/>
                <w:szCs w:val="18"/>
              </w:rPr>
              <w:t>.</w:t>
            </w:r>
          </w:p>
        </w:tc>
        <w:tc>
          <w:tcPr>
            <w:tcW w:w="3420" w:type="dxa"/>
          </w:tcPr>
          <w:p w14:paraId="64E4DCCB" w14:textId="344BFE8B" w:rsidR="4FC26DF5" w:rsidRDefault="4FC26DF5" w:rsidP="410D2062">
            <w:pPr>
              <w:cnfStyle w:val="000000100000" w:firstRow="0" w:lastRow="0" w:firstColumn="0" w:lastColumn="0" w:oddVBand="0" w:evenVBand="0" w:oddHBand="1" w:evenHBand="0" w:firstRowFirstColumn="0" w:firstRowLastColumn="0" w:lastRowFirstColumn="0" w:lastRowLastColumn="0"/>
              <w:rPr>
                <w:color w:val="1F497D" w:themeColor="text2"/>
                <w:sz w:val="18"/>
                <w:szCs w:val="18"/>
              </w:rPr>
            </w:pPr>
            <w:r w:rsidRPr="410D2062">
              <w:rPr>
                <w:color w:val="1F497D" w:themeColor="text2"/>
                <w:sz w:val="18"/>
                <w:szCs w:val="18"/>
              </w:rPr>
              <w:t>Third-party provides devices to health center.</w:t>
            </w:r>
            <w:r w:rsidR="6707169D" w:rsidRPr="410D2062">
              <w:rPr>
                <w:color w:val="1F497D" w:themeColor="text2"/>
                <w:sz w:val="18"/>
                <w:szCs w:val="18"/>
              </w:rPr>
              <w:t xml:space="preserve"> Each device is provided to </w:t>
            </w:r>
            <w:proofErr w:type="gramStart"/>
            <w:r w:rsidR="6707169D" w:rsidRPr="410D2062">
              <w:rPr>
                <w:color w:val="1F497D" w:themeColor="text2"/>
                <w:sz w:val="18"/>
                <w:szCs w:val="18"/>
              </w:rPr>
              <w:t>patient</w:t>
            </w:r>
            <w:proofErr w:type="gramEnd"/>
            <w:r w:rsidR="6707169D" w:rsidRPr="410D2062">
              <w:rPr>
                <w:color w:val="1F497D" w:themeColor="text2"/>
                <w:sz w:val="18"/>
                <w:szCs w:val="18"/>
              </w:rPr>
              <w:t xml:space="preserve"> for a 3-month loaner program.</w:t>
            </w:r>
          </w:p>
        </w:tc>
      </w:tr>
      <w:tr w:rsidR="410D2062" w14:paraId="0D62A92A" w14:textId="77777777" w:rsidTr="06772B4F">
        <w:trPr>
          <w:trHeight w:val="300"/>
        </w:trPr>
        <w:tc>
          <w:tcPr>
            <w:cnfStyle w:val="001000000000" w:firstRow="0" w:lastRow="0" w:firstColumn="1" w:lastColumn="0" w:oddVBand="0" w:evenVBand="0" w:oddHBand="0" w:evenHBand="0" w:firstRowFirstColumn="0" w:firstRowLastColumn="0" w:lastRowFirstColumn="0" w:lastRowLastColumn="0"/>
            <w:tcW w:w="1785" w:type="dxa"/>
          </w:tcPr>
          <w:p w14:paraId="0A907772" w14:textId="07DBAA8B" w:rsidR="410D2062" w:rsidRDefault="410D2062">
            <w:r w:rsidRPr="410D2062">
              <w:rPr>
                <w:sz w:val="22"/>
              </w:rPr>
              <w:t>Workflows, staff roles, and alignment with other programs</w:t>
            </w:r>
          </w:p>
        </w:tc>
        <w:tc>
          <w:tcPr>
            <w:tcW w:w="2610" w:type="dxa"/>
          </w:tcPr>
          <w:p w14:paraId="3CDFD09E" w14:textId="31668BBE" w:rsidR="410D2062" w:rsidRDefault="410D2062" w:rsidP="410D2062">
            <w:pPr>
              <w:cnfStyle w:val="000000000000" w:firstRow="0" w:lastRow="0" w:firstColumn="0" w:lastColumn="0" w:oddVBand="0" w:evenVBand="0" w:oddHBand="0" w:evenHBand="0" w:firstRowFirstColumn="0" w:firstRowLastColumn="0" w:lastRowFirstColumn="0" w:lastRowLastColumn="0"/>
              <w:rPr>
                <w:color w:val="0F4C81"/>
                <w:sz w:val="18"/>
                <w:szCs w:val="18"/>
              </w:rPr>
            </w:pPr>
            <w:r w:rsidRPr="410D2062">
              <w:rPr>
                <w:color w:val="0F4C81"/>
                <w:sz w:val="18"/>
                <w:szCs w:val="18"/>
              </w:rPr>
              <w:t>CHWs onboard patients &amp; provide weekly calls.</w:t>
            </w:r>
            <w:r>
              <w:br/>
            </w:r>
            <w:r w:rsidRPr="410D2062">
              <w:rPr>
                <w:color w:val="0F4C81"/>
                <w:sz w:val="18"/>
                <w:szCs w:val="18"/>
              </w:rPr>
              <w:t>CHWs screen for social care needs and refer patients to CBOs &amp; lifestyle management classes.</w:t>
            </w:r>
            <w:r>
              <w:br/>
            </w:r>
            <w:r w:rsidRPr="410D2062">
              <w:rPr>
                <w:color w:val="0F4C81"/>
                <w:sz w:val="18"/>
                <w:szCs w:val="18"/>
              </w:rPr>
              <w:t>Clinical staff</w:t>
            </w:r>
            <w:r w:rsidR="22049CF1" w:rsidRPr="410D2062">
              <w:rPr>
                <w:color w:val="0F4C81"/>
                <w:sz w:val="18"/>
                <w:szCs w:val="18"/>
              </w:rPr>
              <w:t xml:space="preserve"> </w:t>
            </w:r>
            <w:r w:rsidRPr="410D2062">
              <w:rPr>
                <w:color w:val="0F4C81"/>
                <w:sz w:val="18"/>
                <w:szCs w:val="18"/>
              </w:rPr>
              <w:t>update treatment as needed.</w:t>
            </w:r>
          </w:p>
        </w:tc>
        <w:tc>
          <w:tcPr>
            <w:tcW w:w="3135" w:type="dxa"/>
          </w:tcPr>
          <w:p w14:paraId="16174E0F" w14:textId="48C74116" w:rsidR="62BEBC8D" w:rsidRDefault="7429F287" w:rsidP="06772B4F">
            <w:pPr>
              <w:cnfStyle w:val="000000000000" w:firstRow="0" w:lastRow="0" w:firstColumn="0" w:lastColumn="0" w:oddVBand="0" w:evenVBand="0" w:oddHBand="0" w:evenHBand="0" w:firstRowFirstColumn="0" w:firstRowLastColumn="0" w:lastRowFirstColumn="0" w:lastRowLastColumn="0"/>
              <w:rPr>
                <w:color w:val="1F497D" w:themeColor="text2"/>
                <w:sz w:val="18"/>
                <w:szCs w:val="18"/>
              </w:rPr>
            </w:pPr>
            <w:r w:rsidRPr="06772B4F">
              <w:rPr>
                <w:color w:val="1F487C"/>
                <w:sz w:val="18"/>
                <w:szCs w:val="18"/>
              </w:rPr>
              <w:t xml:space="preserve">Nurse Practitioner </w:t>
            </w:r>
            <w:r w:rsidR="56F369E4" w:rsidRPr="06772B4F">
              <w:rPr>
                <w:color w:val="1F487C"/>
                <w:sz w:val="18"/>
                <w:szCs w:val="18"/>
              </w:rPr>
              <w:t xml:space="preserve">(NP) </w:t>
            </w:r>
            <w:r w:rsidRPr="06772B4F">
              <w:rPr>
                <w:color w:val="1F487C"/>
                <w:sz w:val="18"/>
                <w:szCs w:val="18"/>
              </w:rPr>
              <w:t xml:space="preserve">partners with </w:t>
            </w:r>
            <w:r w:rsidR="7DC77AA5" w:rsidRPr="06772B4F">
              <w:rPr>
                <w:color w:val="1F487C"/>
                <w:sz w:val="18"/>
                <w:szCs w:val="18"/>
              </w:rPr>
              <w:t>Primary Care Practitioner</w:t>
            </w:r>
            <w:r w:rsidR="62AA3DB9" w:rsidRPr="06772B4F">
              <w:rPr>
                <w:color w:val="1F487C"/>
                <w:sz w:val="18"/>
                <w:szCs w:val="18"/>
              </w:rPr>
              <w:t xml:space="preserve"> (PCP)</w:t>
            </w:r>
            <w:r w:rsidR="7DC77AA5" w:rsidRPr="06772B4F">
              <w:rPr>
                <w:color w:val="1F487C"/>
                <w:sz w:val="18"/>
                <w:szCs w:val="18"/>
              </w:rPr>
              <w:t xml:space="preserve"> to care for patient’s BP. </w:t>
            </w:r>
            <w:r w:rsidR="1DD55E9E" w:rsidRPr="06772B4F">
              <w:rPr>
                <w:color w:val="1F487C"/>
                <w:sz w:val="18"/>
                <w:szCs w:val="18"/>
              </w:rPr>
              <w:t xml:space="preserve">PCP refers patient to NP. NP enrolls patients and </w:t>
            </w:r>
            <w:r w:rsidR="7DC77AA5" w:rsidRPr="06772B4F">
              <w:rPr>
                <w:color w:val="1F487C"/>
                <w:sz w:val="18"/>
                <w:szCs w:val="18"/>
              </w:rPr>
              <w:t>monitors BP readings 3x per wee</w:t>
            </w:r>
            <w:r w:rsidR="72E8E245" w:rsidRPr="06772B4F">
              <w:rPr>
                <w:color w:val="1F487C"/>
                <w:sz w:val="18"/>
                <w:szCs w:val="18"/>
              </w:rPr>
              <w:t>k</w:t>
            </w:r>
            <w:r w:rsidR="0B541654" w:rsidRPr="06772B4F">
              <w:rPr>
                <w:color w:val="1F487C"/>
                <w:sz w:val="18"/>
                <w:szCs w:val="18"/>
              </w:rPr>
              <w:t xml:space="preserve">. NP sets up monthly visits with </w:t>
            </w:r>
            <w:proofErr w:type="gramStart"/>
            <w:r w:rsidR="0B541654" w:rsidRPr="06772B4F">
              <w:rPr>
                <w:color w:val="1F487C"/>
                <w:sz w:val="18"/>
                <w:szCs w:val="18"/>
              </w:rPr>
              <w:t>patient</w:t>
            </w:r>
            <w:proofErr w:type="gramEnd"/>
            <w:r w:rsidR="0B541654" w:rsidRPr="06772B4F">
              <w:rPr>
                <w:color w:val="1F487C"/>
                <w:sz w:val="18"/>
                <w:szCs w:val="18"/>
              </w:rPr>
              <w:t xml:space="preserve"> until control status is reached. </w:t>
            </w:r>
            <w:r w:rsidR="3F4C497A" w:rsidRPr="06772B4F">
              <w:rPr>
                <w:color w:val="1F487C"/>
                <w:sz w:val="18"/>
                <w:szCs w:val="18"/>
              </w:rPr>
              <w:t>All patients in HTN program are also in PCMH Care Management program</w:t>
            </w:r>
            <w:r w:rsidR="6557B4C6" w:rsidRPr="06772B4F">
              <w:rPr>
                <w:color w:val="1F487C"/>
                <w:sz w:val="18"/>
                <w:szCs w:val="18"/>
              </w:rPr>
              <w:t xml:space="preserve"> and connected to CBOs to address HRSN</w:t>
            </w:r>
            <w:r w:rsidR="72AD3A86" w:rsidRPr="06772B4F">
              <w:rPr>
                <w:color w:val="1F487C"/>
                <w:sz w:val="18"/>
                <w:szCs w:val="18"/>
              </w:rPr>
              <w:t>.</w:t>
            </w:r>
          </w:p>
        </w:tc>
        <w:tc>
          <w:tcPr>
            <w:tcW w:w="3420" w:type="dxa"/>
          </w:tcPr>
          <w:p w14:paraId="4A67F2E3" w14:textId="1020022B" w:rsidR="657756EC" w:rsidRDefault="657756EC" w:rsidP="410D2062">
            <w:pPr>
              <w:cnfStyle w:val="000000000000" w:firstRow="0" w:lastRow="0" w:firstColumn="0" w:lastColumn="0" w:oddVBand="0" w:evenVBand="0" w:oddHBand="0" w:evenHBand="0" w:firstRowFirstColumn="0" w:firstRowLastColumn="0" w:lastRowFirstColumn="0" w:lastRowLastColumn="0"/>
              <w:rPr>
                <w:color w:val="1F497D" w:themeColor="text2"/>
                <w:sz w:val="18"/>
                <w:szCs w:val="18"/>
              </w:rPr>
            </w:pPr>
            <w:r w:rsidRPr="410D2062">
              <w:rPr>
                <w:color w:val="1F497D" w:themeColor="text2"/>
                <w:sz w:val="18"/>
                <w:szCs w:val="18"/>
              </w:rPr>
              <w:t>MA or Nurse provides patient with device and consents them into the program. Third-party follows-up with patient to discuss readings</w:t>
            </w:r>
            <w:r w:rsidR="54C49499" w:rsidRPr="410D2062">
              <w:rPr>
                <w:color w:val="1F497D" w:themeColor="text2"/>
                <w:sz w:val="18"/>
                <w:szCs w:val="18"/>
              </w:rPr>
              <w:t xml:space="preserve">, barriers to HTN, and other topics of </w:t>
            </w:r>
            <w:proofErr w:type="gramStart"/>
            <w:r w:rsidR="54C49499" w:rsidRPr="410D2062">
              <w:rPr>
                <w:color w:val="1F497D" w:themeColor="text2"/>
                <w:sz w:val="18"/>
                <w:szCs w:val="18"/>
              </w:rPr>
              <w:t>concerns</w:t>
            </w:r>
            <w:proofErr w:type="gramEnd"/>
            <w:r w:rsidR="54C49499" w:rsidRPr="410D2062">
              <w:rPr>
                <w:color w:val="1F497D" w:themeColor="text2"/>
                <w:sz w:val="18"/>
                <w:szCs w:val="18"/>
              </w:rPr>
              <w:t xml:space="preserve">. Provider sees </w:t>
            </w:r>
            <w:proofErr w:type="gramStart"/>
            <w:r w:rsidR="54C49499" w:rsidRPr="410D2062">
              <w:rPr>
                <w:color w:val="1F497D" w:themeColor="text2"/>
                <w:sz w:val="18"/>
                <w:szCs w:val="18"/>
              </w:rPr>
              <w:t>patient</w:t>
            </w:r>
            <w:proofErr w:type="gramEnd"/>
            <w:r w:rsidR="54C49499" w:rsidRPr="410D2062">
              <w:rPr>
                <w:color w:val="1F497D" w:themeColor="text2"/>
                <w:sz w:val="18"/>
                <w:szCs w:val="18"/>
              </w:rPr>
              <w:t xml:space="preserve"> every 3 months for visits and reviews remote readings. MA or Nurse collects monitor at end of 3-month loaner period.</w:t>
            </w:r>
          </w:p>
        </w:tc>
      </w:tr>
      <w:tr w:rsidR="410D2062" w14:paraId="209FF2F5" w14:textId="77777777" w:rsidTr="06772B4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85" w:type="dxa"/>
          </w:tcPr>
          <w:p w14:paraId="5543DE16" w14:textId="488A815B" w:rsidR="410D2062" w:rsidRDefault="410D2062">
            <w:r w:rsidRPr="410D2062">
              <w:rPr>
                <w:sz w:val="22"/>
              </w:rPr>
              <w:t>Billing Mechanisms</w:t>
            </w:r>
          </w:p>
        </w:tc>
        <w:tc>
          <w:tcPr>
            <w:tcW w:w="2610" w:type="dxa"/>
          </w:tcPr>
          <w:p w14:paraId="08065997" w14:textId="36E97325" w:rsidR="410D2062" w:rsidRDefault="410D2062" w:rsidP="410D2062">
            <w:pPr>
              <w:cnfStyle w:val="000000100000" w:firstRow="0" w:lastRow="0" w:firstColumn="0" w:lastColumn="0" w:oddVBand="0" w:evenVBand="0" w:oddHBand="1" w:evenHBand="0" w:firstRowFirstColumn="0" w:firstRowLastColumn="0" w:lastRowFirstColumn="0" w:lastRowLastColumn="0"/>
              <w:rPr>
                <w:color w:val="0F4C81"/>
                <w:sz w:val="18"/>
                <w:szCs w:val="18"/>
              </w:rPr>
            </w:pPr>
            <w:r w:rsidRPr="410D2062">
              <w:rPr>
                <w:color w:val="0F4C81"/>
                <w:sz w:val="18"/>
                <w:szCs w:val="18"/>
              </w:rPr>
              <w:t>SMBP CPT codes, RPM codes, CHW SPA (NYS)</w:t>
            </w:r>
          </w:p>
        </w:tc>
        <w:tc>
          <w:tcPr>
            <w:tcW w:w="3135" w:type="dxa"/>
          </w:tcPr>
          <w:p w14:paraId="27327329" w14:textId="3849168E" w:rsidR="1C5C704C" w:rsidRDefault="1C5C704C" w:rsidP="410D2062">
            <w:pPr>
              <w:cnfStyle w:val="000000100000" w:firstRow="0" w:lastRow="0" w:firstColumn="0" w:lastColumn="0" w:oddVBand="0" w:evenVBand="0" w:oddHBand="1" w:evenHBand="0" w:firstRowFirstColumn="0" w:firstRowLastColumn="0" w:lastRowFirstColumn="0" w:lastRowLastColumn="0"/>
            </w:pPr>
            <w:r w:rsidRPr="410D2062">
              <w:rPr>
                <w:color w:val="1F497D" w:themeColor="text2"/>
                <w:sz w:val="18"/>
                <w:szCs w:val="18"/>
              </w:rPr>
              <w:t>NP bills E/M codes for monthly visits. NP bills SMBP/RPM codes for remote monitoring.</w:t>
            </w:r>
          </w:p>
        </w:tc>
        <w:tc>
          <w:tcPr>
            <w:tcW w:w="3420" w:type="dxa"/>
          </w:tcPr>
          <w:p w14:paraId="54138EC2" w14:textId="4BAF5DD2" w:rsidR="509493D6" w:rsidRDefault="509493D6" w:rsidP="410D2062">
            <w:pPr>
              <w:cnfStyle w:val="000000100000" w:firstRow="0" w:lastRow="0" w:firstColumn="0" w:lastColumn="0" w:oddVBand="0" w:evenVBand="0" w:oddHBand="1" w:evenHBand="0" w:firstRowFirstColumn="0" w:firstRowLastColumn="0" w:lastRowFirstColumn="0" w:lastRowLastColumn="0"/>
            </w:pPr>
            <w:r w:rsidRPr="410D2062">
              <w:rPr>
                <w:color w:val="1F497D" w:themeColor="text2"/>
                <w:sz w:val="18"/>
                <w:szCs w:val="18"/>
              </w:rPr>
              <w:t>Third-party organization submits all claims and receives large portion of reimbursement.</w:t>
            </w:r>
          </w:p>
        </w:tc>
      </w:tr>
      <w:tr w:rsidR="410D2062" w14:paraId="1AC3A090" w14:textId="77777777" w:rsidTr="06772B4F">
        <w:trPr>
          <w:trHeight w:val="300"/>
        </w:trPr>
        <w:tc>
          <w:tcPr>
            <w:cnfStyle w:val="001000000000" w:firstRow="0" w:lastRow="0" w:firstColumn="1" w:lastColumn="0" w:oddVBand="0" w:evenVBand="0" w:oddHBand="0" w:evenHBand="0" w:firstRowFirstColumn="0" w:firstRowLastColumn="0" w:lastRowFirstColumn="0" w:lastRowLastColumn="0"/>
            <w:tcW w:w="1785" w:type="dxa"/>
          </w:tcPr>
          <w:p w14:paraId="0E13AAD1" w14:textId="797E2287" w:rsidR="410D2062" w:rsidRDefault="410D2062">
            <w:r w:rsidRPr="410D2062">
              <w:rPr>
                <w:sz w:val="22"/>
              </w:rPr>
              <w:t>Pilot provider or site</w:t>
            </w:r>
          </w:p>
        </w:tc>
        <w:tc>
          <w:tcPr>
            <w:tcW w:w="2610" w:type="dxa"/>
          </w:tcPr>
          <w:p w14:paraId="24B2289E" w14:textId="51A881DB" w:rsidR="410D2062" w:rsidRDefault="410D2062" w:rsidP="410D2062">
            <w:pPr>
              <w:cnfStyle w:val="000000000000" w:firstRow="0" w:lastRow="0" w:firstColumn="0" w:lastColumn="0" w:oddVBand="0" w:evenVBand="0" w:oddHBand="0" w:evenHBand="0" w:firstRowFirstColumn="0" w:firstRowLastColumn="0" w:lastRowFirstColumn="0" w:lastRowLastColumn="0"/>
              <w:rPr>
                <w:color w:val="0F4C81"/>
                <w:sz w:val="18"/>
                <w:szCs w:val="18"/>
              </w:rPr>
            </w:pPr>
            <w:r w:rsidRPr="410D2062">
              <w:rPr>
                <w:color w:val="0F4C81"/>
                <w:sz w:val="18"/>
                <w:szCs w:val="18"/>
              </w:rPr>
              <w:t>Focused on Brownsville locations (neighborhood with highest HTN mortality rate in NYC)</w:t>
            </w:r>
          </w:p>
        </w:tc>
        <w:tc>
          <w:tcPr>
            <w:tcW w:w="3135" w:type="dxa"/>
          </w:tcPr>
          <w:p w14:paraId="24E4ECEC" w14:textId="6492A57F" w:rsidR="430604FE" w:rsidRDefault="430604FE" w:rsidP="410D2062">
            <w:pPr>
              <w:cnfStyle w:val="000000000000" w:firstRow="0" w:lastRow="0" w:firstColumn="0" w:lastColumn="0" w:oddVBand="0" w:evenVBand="0" w:oddHBand="0" w:evenHBand="0" w:firstRowFirstColumn="0" w:firstRowLastColumn="0" w:lastRowFirstColumn="0" w:lastRowLastColumn="0"/>
            </w:pPr>
            <w:r w:rsidRPr="410D2062">
              <w:rPr>
                <w:color w:val="1F497D" w:themeColor="text2"/>
                <w:sz w:val="18"/>
                <w:szCs w:val="18"/>
              </w:rPr>
              <w:t xml:space="preserve">Piloted with one provider at one site before expansion. </w:t>
            </w:r>
          </w:p>
        </w:tc>
        <w:tc>
          <w:tcPr>
            <w:tcW w:w="3420" w:type="dxa"/>
          </w:tcPr>
          <w:p w14:paraId="3F2A83CF" w14:textId="60D2BB19" w:rsidR="197F005F" w:rsidRDefault="197F005F" w:rsidP="410D2062">
            <w:pPr>
              <w:cnfStyle w:val="000000000000" w:firstRow="0" w:lastRow="0" w:firstColumn="0" w:lastColumn="0" w:oddVBand="0" w:evenVBand="0" w:oddHBand="0" w:evenHBand="0" w:firstRowFirstColumn="0" w:firstRowLastColumn="0" w:lastRowFirstColumn="0" w:lastRowLastColumn="0"/>
            </w:pPr>
            <w:r w:rsidRPr="410D2062">
              <w:rPr>
                <w:color w:val="1F497D" w:themeColor="text2"/>
                <w:sz w:val="18"/>
                <w:szCs w:val="18"/>
              </w:rPr>
              <w:t>Start with 5 patients before expanding.</w:t>
            </w:r>
          </w:p>
        </w:tc>
      </w:tr>
      <w:tr w:rsidR="410D2062" w14:paraId="0A900936" w14:textId="77777777" w:rsidTr="06772B4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85" w:type="dxa"/>
          </w:tcPr>
          <w:p w14:paraId="2E32A144" w14:textId="49A01A30" w:rsidR="410D2062" w:rsidRDefault="410D2062">
            <w:r w:rsidRPr="410D2062">
              <w:rPr>
                <w:sz w:val="22"/>
              </w:rPr>
              <w:t>Staff training and QA check points</w:t>
            </w:r>
          </w:p>
        </w:tc>
        <w:tc>
          <w:tcPr>
            <w:tcW w:w="2610" w:type="dxa"/>
          </w:tcPr>
          <w:p w14:paraId="1E584DBB" w14:textId="14A19CB2" w:rsidR="410D2062" w:rsidRDefault="410D2062" w:rsidP="410D2062">
            <w:pPr>
              <w:cnfStyle w:val="000000100000" w:firstRow="0" w:lastRow="0" w:firstColumn="0" w:lastColumn="0" w:oddVBand="0" w:evenVBand="0" w:oddHBand="1" w:evenHBand="0" w:firstRowFirstColumn="0" w:firstRowLastColumn="0" w:lastRowFirstColumn="0" w:lastRowLastColumn="0"/>
              <w:rPr>
                <w:color w:val="0F4C81"/>
                <w:sz w:val="18"/>
                <w:szCs w:val="18"/>
              </w:rPr>
            </w:pPr>
            <w:r w:rsidRPr="410D2062">
              <w:rPr>
                <w:color w:val="0F4C81"/>
                <w:sz w:val="18"/>
                <w:szCs w:val="18"/>
              </w:rPr>
              <w:t>Leveraged AHA training materials; weekly review of patient charts</w:t>
            </w:r>
          </w:p>
        </w:tc>
        <w:tc>
          <w:tcPr>
            <w:tcW w:w="3135" w:type="dxa"/>
          </w:tcPr>
          <w:p w14:paraId="15A9E713" w14:textId="197CC6F8" w:rsidR="2A6EDFC2" w:rsidRDefault="2A6EDFC2" w:rsidP="410D2062">
            <w:pPr>
              <w:cnfStyle w:val="000000100000" w:firstRow="0" w:lastRow="0" w:firstColumn="0" w:lastColumn="0" w:oddVBand="0" w:evenVBand="0" w:oddHBand="1" w:evenHBand="0" w:firstRowFirstColumn="0" w:firstRowLastColumn="0" w:lastRowFirstColumn="0" w:lastRowLastColumn="0"/>
              <w:rPr>
                <w:color w:val="1F497D" w:themeColor="text2"/>
                <w:sz w:val="18"/>
                <w:szCs w:val="18"/>
              </w:rPr>
            </w:pPr>
            <w:r w:rsidRPr="410D2062">
              <w:rPr>
                <w:color w:val="1F497D" w:themeColor="text2"/>
                <w:sz w:val="18"/>
                <w:szCs w:val="18"/>
              </w:rPr>
              <w:t xml:space="preserve">Medical Director oversees program. Dashboards show overall patient progress in </w:t>
            </w:r>
            <w:proofErr w:type="gramStart"/>
            <w:r w:rsidRPr="410D2062">
              <w:rPr>
                <w:color w:val="1F497D" w:themeColor="text2"/>
                <w:sz w:val="18"/>
                <w:szCs w:val="18"/>
              </w:rPr>
              <w:t>program</w:t>
            </w:r>
            <w:proofErr w:type="gramEnd"/>
            <w:r w:rsidRPr="410D2062">
              <w:rPr>
                <w:color w:val="1F497D" w:themeColor="text2"/>
                <w:sz w:val="18"/>
                <w:szCs w:val="18"/>
              </w:rPr>
              <w:t xml:space="preserve"> over time.</w:t>
            </w:r>
          </w:p>
        </w:tc>
        <w:tc>
          <w:tcPr>
            <w:tcW w:w="3420" w:type="dxa"/>
          </w:tcPr>
          <w:p w14:paraId="656845A4" w14:textId="23EE8666" w:rsidR="676FBFC1" w:rsidRDefault="676FBFC1" w:rsidP="410D2062">
            <w:pPr>
              <w:cnfStyle w:val="000000100000" w:firstRow="0" w:lastRow="0" w:firstColumn="0" w:lastColumn="0" w:oddVBand="0" w:evenVBand="0" w:oddHBand="1" w:evenHBand="0" w:firstRowFirstColumn="0" w:firstRowLastColumn="0" w:lastRowFirstColumn="0" w:lastRowLastColumn="0"/>
              <w:rPr>
                <w:color w:val="1F497D" w:themeColor="text2"/>
                <w:sz w:val="18"/>
                <w:szCs w:val="18"/>
              </w:rPr>
            </w:pPr>
            <w:r w:rsidRPr="410D2062">
              <w:rPr>
                <w:color w:val="1F497D" w:themeColor="text2"/>
                <w:sz w:val="18"/>
                <w:szCs w:val="18"/>
              </w:rPr>
              <w:t>MA or Nurse trained on SMBP device use and how to register third-par</w:t>
            </w:r>
            <w:r w:rsidR="52CF7DBA" w:rsidRPr="410D2062">
              <w:rPr>
                <w:color w:val="1F497D" w:themeColor="text2"/>
                <w:sz w:val="18"/>
                <w:szCs w:val="18"/>
              </w:rPr>
              <w:t>ty devices in third-party portal. Provider trained on accessing third-party portal. Every 3 months, the small practice meets with the third-party provider to ensure patient results are improving.</w:t>
            </w:r>
          </w:p>
        </w:tc>
      </w:tr>
    </w:tbl>
    <w:p w14:paraId="7AA3DDF7" w14:textId="672C4E15" w:rsidR="410D2062" w:rsidRDefault="21379A14">
      <w:r w:rsidRPr="410D2062">
        <w:rPr>
          <w:b/>
          <w:bCs/>
          <w:color w:val="0F4C81"/>
          <w:sz w:val="18"/>
          <w:szCs w:val="18"/>
        </w:rPr>
        <w:t>Other SMBP Programs</w:t>
      </w:r>
      <w:r w:rsidR="003E6540">
        <w:rPr>
          <w:b/>
          <w:bCs/>
          <w:color w:val="0F4C81"/>
          <w:sz w:val="18"/>
          <w:szCs w:val="18"/>
        </w:rPr>
        <w:t xml:space="preserve">: </w:t>
      </w:r>
      <w:hyperlink r:id="rId28">
        <w:r w:rsidRPr="003E6540">
          <w:rPr>
            <w:rStyle w:val="Hyperlink"/>
            <w:b/>
            <w:bCs/>
            <w:sz w:val="18"/>
            <w:szCs w:val="18"/>
          </w:rPr>
          <w:t>ODH &amp; OACHC funded 21 FQHCs.</w:t>
        </w:r>
      </w:hyperlink>
      <w:r w:rsidR="003E6540">
        <w:t xml:space="preserve">              </w:t>
      </w:r>
      <w:hyperlink r:id="rId29">
        <w:r w:rsidRPr="003E6540">
          <w:rPr>
            <w:rStyle w:val="Hyperlink"/>
            <w:b/>
            <w:bCs/>
            <w:sz w:val="18"/>
            <w:szCs w:val="18"/>
          </w:rPr>
          <w:t>Massachusetts DPH SMBP among 5 FQHCs in MA.</w:t>
        </w:r>
      </w:hyperlink>
      <w:r w:rsidR="003E6540">
        <w:t xml:space="preserve">   </w:t>
      </w:r>
      <w:r w:rsidR="003E6540">
        <w:br/>
      </w:r>
      <w:hyperlink r:id="rId30">
        <w:r w:rsidRPr="003E6540">
          <w:rPr>
            <w:rStyle w:val="Hyperlink"/>
            <w:b/>
            <w:bCs/>
            <w:sz w:val="18"/>
            <w:szCs w:val="18"/>
          </w:rPr>
          <w:t>National Hypertension Control Initiative by NACHC &amp; AHA.</w:t>
        </w:r>
      </w:hyperlink>
      <w:r w:rsidR="410D2062">
        <w:br w:type="page"/>
      </w:r>
    </w:p>
    <w:p w14:paraId="4A2D906C" w14:textId="58C819E9" w:rsidR="410D2062" w:rsidRDefault="410D2062" w:rsidP="410D2062">
      <w:pPr>
        <w:rPr>
          <w:b/>
          <w:bCs/>
          <w:color w:val="0F4C81"/>
          <w:sz w:val="24"/>
          <w:szCs w:val="24"/>
        </w:rPr>
      </w:pPr>
    </w:p>
    <w:p w14:paraId="325EEDA3" w14:textId="60933C04" w:rsidR="1B5C2047" w:rsidRDefault="1B5C2047" w:rsidP="410D2062">
      <w:pPr>
        <w:rPr>
          <w:b/>
          <w:bCs/>
        </w:rPr>
      </w:pPr>
      <w:r w:rsidRPr="410D2062">
        <w:rPr>
          <w:b/>
          <w:bCs/>
          <w:color w:val="0F4C81"/>
          <w:sz w:val="24"/>
          <w:szCs w:val="24"/>
        </w:rPr>
        <w:t>MORE RESOURCES</w:t>
      </w:r>
      <w:r>
        <w:br/>
      </w:r>
      <w:r>
        <w:br/>
      </w:r>
      <w:r w:rsidRPr="410D2062">
        <w:rPr>
          <w:b/>
          <w:bCs/>
        </w:rPr>
        <w:t>SMBP Implementation Toolkits</w:t>
      </w:r>
    </w:p>
    <w:p w14:paraId="73FE392F" w14:textId="00ABBE7F" w:rsidR="1B5C2047" w:rsidRDefault="1B5C2047" w:rsidP="410D2062">
      <w:pPr>
        <w:pStyle w:val="ListParagraph"/>
        <w:numPr>
          <w:ilvl w:val="0"/>
          <w:numId w:val="18"/>
        </w:numPr>
      </w:pPr>
      <w:hyperlink r:id="rId31">
        <w:r w:rsidRPr="410D2062">
          <w:rPr>
            <w:rStyle w:val="Hyperlink"/>
          </w:rPr>
          <w:t>Self-Measurement Blood Pressure Monitoring: Action Steps for Clinicians</w:t>
        </w:r>
      </w:hyperlink>
      <w:r>
        <w:t xml:space="preserve"> by CDC Million Heart’s </w:t>
      </w:r>
    </w:p>
    <w:p w14:paraId="3F4F9784" w14:textId="6A563CBD" w:rsidR="1B5C2047" w:rsidRDefault="1B5C2047" w:rsidP="410D2062">
      <w:pPr>
        <w:pStyle w:val="ListParagraph"/>
        <w:numPr>
          <w:ilvl w:val="0"/>
          <w:numId w:val="18"/>
        </w:numPr>
      </w:pPr>
      <w:hyperlink r:id="rId32">
        <w:r w:rsidRPr="410D2062">
          <w:rPr>
            <w:rStyle w:val="Hyperlink"/>
          </w:rPr>
          <w:t>Self-Measured Blood Pressure Monitoring (SMBP) Implementation Toolkit</w:t>
        </w:r>
      </w:hyperlink>
      <w:r>
        <w:t xml:space="preserve"> by National Association of Community Medical practices</w:t>
      </w:r>
    </w:p>
    <w:p w14:paraId="3D47F1A9" w14:textId="3D1E4B91" w:rsidR="1B5C2047" w:rsidRDefault="1B5C2047" w:rsidP="410D2062">
      <w:pPr>
        <w:pStyle w:val="ListParagraph"/>
        <w:numPr>
          <w:ilvl w:val="0"/>
          <w:numId w:val="18"/>
        </w:numPr>
      </w:pPr>
      <w:hyperlink r:id="rId33">
        <w:r w:rsidRPr="410D2062">
          <w:rPr>
            <w:rStyle w:val="Hyperlink"/>
          </w:rPr>
          <w:t>Engaging Patients in Self-Measuremen</w:t>
        </w:r>
      </w:hyperlink>
      <w:r>
        <w:t>t by American Medical Association &amp; Johns Hopkins Medicine</w:t>
      </w:r>
    </w:p>
    <w:p w14:paraId="71081833" w14:textId="40152368" w:rsidR="1B5C2047" w:rsidRDefault="1B5C2047" w:rsidP="410D2062">
      <w:pPr>
        <w:pStyle w:val="ListParagraph"/>
        <w:numPr>
          <w:ilvl w:val="0"/>
          <w:numId w:val="18"/>
        </w:numPr>
      </w:pPr>
      <w:hyperlink r:id="rId34">
        <w:r w:rsidRPr="410D2062">
          <w:rPr>
            <w:rStyle w:val="Hyperlink"/>
          </w:rPr>
          <w:t>Hypertension Resource Guide</w:t>
        </w:r>
      </w:hyperlink>
      <w:r>
        <w:t xml:space="preserve"> by Take the Pressure Off, NYC of the NYC Health Department </w:t>
      </w:r>
    </w:p>
    <w:p w14:paraId="1144A837" w14:textId="4D0F3277" w:rsidR="1B5C2047" w:rsidRDefault="1B5C2047" w:rsidP="410D2062">
      <w:pPr>
        <w:pStyle w:val="ListParagraph"/>
        <w:numPr>
          <w:ilvl w:val="0"/>
          <w:numId w:val="18"/>
        </w:numPr>
      </w:pPr>
      <w:hyperlink r:id="rId35">
        <w:r w:rsidRPr="410D2062">
          <w:rPr>
            <w:rStyle w:val="Hyperlink"/>
          </w:rPr>
          <w:t>Implement SMBP</w:t>
        </w:r>
      </w:hyperlink>
      <w:r>
        <w:t xml:space="preserve"> by American Heart Association</w:t>
      </w:r>
    </w:p>
    <w:p w14:paraId="665C6A22" w14:textId="7899E2D6" w:rsidR="1B5C2047" w:rsidRDefault="1B5C2047" w:rsidP="410D2062">
      <w:pPr>
        <w:pStyle w:val="ListParagraph"/>
        <w:numPr>
          <w:ilvl w:val="1"/>
          <w:numId w:val="18"/>
        </w:numPr>
      </w:pPr>
      <w:r>
        <w:t xml:space="preserve">SMBP is one component of the Partner with Patients pillar of the Target BP program. For more hypertensive management best practices, check out </w:t>
      </w:r>
      <w:hyperlink r:id="rId36">
        <w:r w:rsidRPr="410D2062">
          <w:rPr>
            <w:rStyle w:val="Hyperlink"/>
          </w:rPr>
          <w:t>TargetBP.com</w:t>
        </w:r>
      </w:hyperlink>
      <w:r>
        <w:t>.</w:t>
      </w:r>
    </w:p>
    <w:p w14:paraId="041A1B62" w14:textId="2DF043DC" w:rsidR="1B5C2047" w:rsidRDefault="1B5C2047" w:rsidP="410D2062">
      <w:pPr>
        <w:rPr>
          <w:b/>
          <w:bCs/>
        </w:rPr>
      </w:pPr>
      <w:r w:rsidRPr="410D2062">
        <w:rPr>
          <w:b/>
          <w:bCs/>
        </w:rPr>
        <w:t>Billing Resources</w:t>
      </w:r>
    </w:p>
    <w:p w14:paraId="75451463" w14:textId="36AA0D1E" w:rsidR="1B5C2047" w:rsidRDefault="1B5C2047" w:rsidP="410D2062">
      <w:pPr>
        <w:pStyle w:val="ListParagraph"/>
        <w:numPr>
          <w:ilvl w:val="0"/>
          <w:numId w:val="18"/>
        </w:numPr>
      </w:pPr>
      <w:hyperlink r:id="rId37">
        <w:r w:rsidRPr="410D2062">
          <w:rPr>
            <w:rStyle w:val="Hyperlink"/>
          </w:rPr>
          <w:t>7-step SMBP quick guide: Coding</w:t>
        </w:r>
      </w:hyperlink>
      <w:r>
        <w:t xml:space="preserve"> by American Medical Association</w:t>
      </w:r>
    </w:p>
    <w:p w14:paraId="61E70E56" w14:textId="6AD340D5" w:rsidR="1B5C2047" w:rsidRDefault="1B5C2047" w:rsidP="410D2062">
      <w:pPr>
        <w:pStyle w:val="ListParagraph"/>
        <w:numPr>
          <w:ilvl w:val="0"/>
          <w:numId w:val="18"/>
        </w:numPr>
      </w:pPr>
      <w:hyperlink r:id="rId38">
        <w:r w:rsidRPr="410D2062">
          <w:rPr>
            <w:rStyle w:val="Hyperlink"/>
          </w:rPr>
          <w:t xml:space="preserve">Payment Reimbursement </w:t>
        </w:r>
        <w:proofErr w:type="spellStart"/>
        <w:r w:rsidRPr="410D2062">
          <w:rPr>
            <w:rStyle w:val="Hyperlink"/>
          </w:rPr>
          <w:t>Tips</w:t>
        </w:r>
      </w:hyperlink>
      <w:r>
        <w:t>:Community</w:t>
      </w:r>
      <w:proofErr w:type="spellEnd"/>
      <w:r>
        <w:t xml:space="preserve"> Health Center Requirements for Remote Physiologic</w:t>
      </w:r>
    </w:p>
    <w:p w14:paraId="7C4B6B19" w14:textId="3A631363" w:rsidR="1B5C2047" w:rsidRDefault="1B5C2047" w:rsidP="410D2062">
      <w:pPr>
        <w:pStyle w:val="ListParagraph"/>
        <w:numPr>
          <w:ilvl w:val="0"/>
          <w:numId w:val="18"/>
        </w:numPr>
      </w:pPr>
      <w:r w:rsidRPr="410D2062">
        <w:t>Monitoring (RPM) &amp; Self-Measured Blood Pressure (SMBP)</w:t>
      </w:r>
      <w:r>
        <w:t xml:space="preserve"> by National Association of Community Health Centers</w:t>
      </w:r>
    </w:p>
    <w:p w14:paraId="562F9085" w14:textId="214EB98E" w:rsidR="1B5C2047" w:rsidRDefault="1B5C2047" w:rsidP="410D2062">
      <w:pPr>
        <w:rPr>
          <w:b/>
          <w:bCs/>
        </w:rPr>
      </w:pPr>
      <w:r w:rsidRPr="410D2062">
        <w:rPr>
          <w:b/>
          <w:bCs/>
        </w:rPr>
        <w:t>Patient Resources</w:t>
      </w:r>
    </w:p>
    <w:p w14:paraId="35FBF7AB" w14:textId="63D4A681" w:rsidR="1B5C2047" w:rsidRDefault="1B5C2047" w:rsidP="410D2062">
      <w:pPr>
        <w:pStyle w:val="ListParagraph"/>
        <w:numPr>
          <w:ilvl w:val="0"/>
          <w:numId w:val="7"/>
        </w:numPr>
      </w:pPr>
      <w:hyperlink r:id="rId39">
        <w:r w:rsidRPr="410D2062">
          <w:rPr>
            <w:rStyle w:val="Hyperlink"/>
          </w:rPr>
          <w:t>Hypertension Public Health Detailing Action Kits</w:t>
        </w:r>
      </w:hyperlink>
      <w:r>
        <w:t xml:space="preserve"> by NYC Health Department</w:t>
      </w:r>
    </w:p>
    <w:p w14:paraId="6B376702" w14:textId="1A52C19D" w:rsidR="1B5C2047" w:rsidRDefault="1B5C2047" w:rsidP="410D2062">
      <w:pPr>
        <w:rPr>
          <w:b/>
          <w:bCs/>
        </w:rPr>
      </w:pPr>
      <w:r w:rsidRPr="410D2062">
        <w:rPr>
          <w:b/>
          <w:bCs/>
        </w:rPr>
        <w:t>Community-Clinical Linkage Resources</w:t>
      </w:r>
    </w:p>
    <w:p w14:paraId="3D3575A7" w14:textId="57F5C85A" w:rsidR="1B5C2047" w:rsidRDefault="1B5C2047" w:rsidP="410D2062">
      <w:pPr>
        <w:pStyle w:val="ListParagraph"/>
        <w:numPr>
          <w:ilvl w:val="0"/>
          <w:numId w:val="18"/>
        </w:numPr>
      </w:pPr>
      <w:hyperlink r:id="rId40">
        <w:r w:rsidRPr="410D2062">
          <w:rPr>
            <w:rStyle w:val="Hyperlink"/>
          </w:rPr>
          <w:t>Community-Clinical Linkages for the Prevention &amp; Control of Chronic Diseases</w:t>
        </w:r>
      </w:hyperlink>
      <w:r>
        <w:t xml:space="preserve"> by Centers for Disease Control and Prevention</w:t>
      </w:r>
    </w:p>
    <w:p w14:paraId="1CBC4A7B" w14:textId="27A7F11F" w:rsidR="410D2062" w:rsidRDefault="410D2062"/>
    <w:p w14:paraId="654653C0" w14:textId="257BEF75" w:rsidR="410D2062" w:rsidRDefault="410D2062" w:rsidP="410D2062">
      <w:pPr>
        <w:rPr>
          <w:b/>
          <w:bCs/>
          <w:color w:val="0F4C81"/>
          <w:sz w:val="24"/>
          <w:szCs w:val="24"/>
        </w:rPr>
      </w:pPr>
    </w:p>
    <w:p w14:paraId="5B94FA61" w14:textId="59E67882" w:rsidR="410D2062" w:rsidRDefault="410D2062" w:rsidP="410D2062">
      <w:pPr>
        <w:rPr>
          <w:b/>
          <w:bCs/>
          <w:color w:val="0F4C81"/>
          <w:sz w:val="18"/>
          <w:szCs w:val="18"/>
        </w:rPr>
      </w:pPr>
    </w:p>
    <w:sectPr w:rsidR="410D2062" w:rsidSect="00BC3AD0">
      <w:headerReference w:type="even" r:id="rId41"/>
      <w:headerReference w:type="default" r:id="rId42"/>
      <w:footerReference w:type="default" r:id="rId43"/>
      <w:headerReference w:type="first" r:id="rId44"/>
      <w:footerReference w:type="first" r:id="rId45"/>
      <w:pgSz w:w="12240" w:h="15840"/>
      <w:pgMar w:top="864" w:right="864" w:bottom="864" w:left="86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CA8CDE" w14:textId="77777777" w:rsidR="00F205B4" w:rsidRDefault="00F205B4" w:rsidP="00310BBC">
      <w:pPr>
        <w:spacing w:after="0" w:line="240" w:lineRule="auto"/>
      </w:pPr>
      <w:r>
        <w:separator/>
      </w:r>
    </w:p>
  </w:endnote>
  <w:endnote w:type="continuationSeparator" w:id="0">
    <w:p w14:paraId="431F2C63" w14:textId="77777777" w:rsidR="00F205B4" w:rsidRDefault="00F205B4" w:rsidP="00310BBC">
      <w:pPr>
        <w:spacing w:after="0" w:line="240" w:lineRule="auto"/>
      </w:pPr>
      <w:r>
        <w:continuationSeparator/>
      </w:r>
    </w:p>
  </w:endnote>
  <w:endnote w:type="continuationNotice" w:id="1">
    <w:p w14:paraId="1A779787" w14:textId="77777777" w:rsidR="00F205B4" w:rsidRDefault="00F205B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356B8" w14:textId="7FA2EAB4" w:rsidR="00310BBC" w:rsidRDefault="00310BBC">
    <w:pPr>
      <w:pStyle w:val="Footer"/>
    </w:pPr>
    <w:r>
      <w:rPr>
        <w:rFonts w:ascii="Times New Roman" w:hAnsi="Times New Roman"/>
        <w:noProof/>
        <w:sz w:val="24"/>
        <w:szCs w:val="24"/>
        <w:lang w:bidi="bn-BD"/>
      </w:rPr>
      <mc:AlternateContent>
        <mc:Choice Requires="wpg">
          <w:drawing>
            <wp:anchor distT="0" distB="0" distL="114300" distR="114300" simplePos="0" relativeHeight="251658243" behindDoc="0" locked="0" layoutInCell="1" allowOverlap="1" wp14:anchorId="6308FB95" wp14:editId="5D9485F9">
              <wp:simplePos x="0" y="0"/>
              <wp:positionH relativeFrom="margin">
                <wp:posOffset>2540</wp:posOffset>
              </wp:positionH>
              <wp:positionV relativeFrom="paragraph">
                <wp:posOffset>248285</wp:posOffset>
              </wp:positionV>
              <wp:extent cx="6670675" cy="285750"/>
              <wp:effectExtent l="0" t="0" r="0" b="0"/>
              <wp:wrapNone/>
              <wp:docPr id="14" name="Group 14"/>
              <wp:cNvGraphicFramePr/>
              <a:graphic xmlns:a="http://schemas.openxmlformats.org/drawingml/2006/main">
                <a:graphicData uri="http://schemas.microsoft.com/office/word/2010/wordprocessingGroup">
                  <wpg:wgp>
                    <wpg:cNvGrpSpPr/>
                    <wpg:grpSpPr>
                      <a:xfrm>
                        <a:off x="0" y="0"/>
                        <a:ext cx="6670675" cy="285750"/>
                        <a:chOff x="0" y="0"/>
                        <a:chExt cx="6671144" cy="286247"/>
                      </a:xfrm>
                    </wpg:grpSpPr>
                    <wps:wsp>
                      <wps:cNvPr id="15" name="Text Box 15"/>
                      <wps:cNvSpPr txBox="1"/>
                      <wps:spPr>
                        <a:xfrm>
                          <a:off x="2130949" y="0"/>
                          <a:ext cx="4540195" cy="286247"/>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6785AEFB" w14:textId="77777777" w:rsidR="00310BBC" w:rsidRDefault="00310BBC" w:rsidP="00310BBC">
                            <w:pPr>
                              <w:jc w:val="center"/>
                            </w:pPr>
                            <w:r>
                              <w:rPr>
                                <w:bCs/>
                                <w:color w:val="004A7D"/>
                                <w:szCs w:val="24"/>
                              </w:rPr>
                              <w:t>www.nycreach.org     ǀ     nycreach</w:t>
                            </w:r>
                            <w:r w:rsidRPr="00B21E4B">
                              <w:rPr>
                                <w:bCs/>
                                <w:color w:val="004A7D"/>
                                <w:szCs w:val="24"/>
                              </w:rPr>
                              <w:t>@health.nyc.gov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6" name="Picture 16"/>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7952"/>
                          <a:ext cx="2122805" cy="254000"/>
                        </a:xfrm>
                        <a:prstGeom prst="rect">
                          <a:avLst/>
                        </a:prstGeom>
                        <a:noFill/>
                        <a:ln>
                          <a:noFill/>
                        </a:ln>
                      </pic:spPr>
                    </pic:pic>
                  </wpg:wgp>
                </a:graphicData>
              </a:graphic>
            </wp:anchor>
          </w:drawing>
        </mc:Choice>
        <mc:Fallback>
          <w:pict>
            <v:group w14:anchorId="6308FB95" id="Group 14" o:spid="_x0000_s1033" style="position:absolute;margin-left:.2pt;margin-top:19.55pt;width:525.25pt;height:22.5pt;z-index:251658243;mso-position-horizontal-relative:margin;mso-position-vertical-relative:text" coordsize="66711,28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">
              <v:shapetype id="_x0000_t202" coordsize="21600,21600" o:spt="202" path="m,l,21600r21600,l21600,xe">
                <v:stroke joinstyle="miter"/>
                <v:path gradientshapeok="t" o:connecttype="rect"/>
              </v:shapetype>
              <v:shape id="Text Box 15" o:spid="_x0000_s1034" type="#_x0000_t202" style="position:absolute;left:21309;width:45402;height:2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" filled="f" stroked="f">
                <v:textbox>
                  <w:txbxContent>
                    <w:p w14:paraId="6785AEFB" w14:textId="77777777" w:rsidR="00310BBC" w:rsidRDefault="00310BBC" w:rsidP="00310BBC">
                      <w:pPr>
                        <w:jc w:val="center"/>
                      </w:pPr>
                      <w:r>
                        <w:rPr>
                          <w:bCs/>
                          <w:color w:val="004A7D"/>
                          <w:szCs w:val="24"/>
                        </w:rPr>
                        <w:t>www.nycreach.org     ǀ     nycreach</w:t>
                      </w:r>
                      <w:r w:rsidRPr="00B21E4B">
                        <w:rPr>
                          <w:bCs/>
                          <w:color w:val="004A7D"/>
                          <w:szCs w:val="24"/>
                        </w:rPr>
                        <w:t>@health.nyc.gov</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35" type="#_x0000_t75" style="position:absolute;top:79;width:21228;height:25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">
                <v:imagedata r:id="rId2" o:title=""/>
              </v:shape>
              <w10:wrap anchorx="margin"/>
            </v:group>
          </w:pict>
        </mc:Fallback>
      </mc:AlternateContent>
    </w:r>
    <w:r>
      <w:rPr>
        <w:rFonts w:ascii="Times New Roman" w:hAnsi="Times New Roman"/>
        <w:noProof/>
        <w:sz w:val="24"/>
        <w:szCs w:val="24"/>
        <w:lang w:bidi="bn-BD"/>
      </w:rPr>
      <mc:AlternateContent>
        <mc:Choice Requires="wps">
          <w:drawing>
            <wp:anchor distT="36576" distB="36576" distL="36576" distR="36576" simplePos="0" relativeHeight="251658242" behindDoc="0" locked="0" layoutInCell="1" allowOverlap="1" wp14:anchorId="4AAA1108" wp14:editId="2AE8B716">
              <wp:simplePos x="0" y="0"/>
              <wp:positionH relativeFrom="page">
                <wp:posOffset>0</wp:posOffset>
              </wp:positionH>
              <wp:positionV relativeFrom="paragraph">
                <wp:posOffset>-39370</wp:posOffset>
              </wp:positionV>
              <wp:extent cx="8055610" cy="901700"/>
              <wp:effectExtent l="0" t="0" r="254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55610" cy="901700"/>
                      </a:xfrm>
                      <a:prstGeom prst="rect">
                        <a:avLst/>
                      </a:prstGeom>
                      <a:solidFill>
                        <a:srgbClr val="E0E0E0"/>
                      </a:solidFill>
                      <a:ln>
                        <a:noFill/>
                      </a:ln>
                      <a:effectLst/>
                    </wps:spPr>
                    <wps:txbx>
                      <w:txbxContent>
                        <w:p w14:paraId="601F8A94" w14:textId="77777777" w:rsidR="00310BBC" w:rsidRDefault="00310BBC" w:rsidP="00310BBC">
                          <w:pPr>
                            <w:spacing w:after="0" w:line="240" w:lineRule="auto"/>
                            <w:contextualSpacing/>
                            <w:jc w:val="center"/>
                            <w:rPr>
                              <w:bCs/>
                              <w:color w:val="004A7D"/>
                              <w:szCs w:val="24"/>
                            </w:rPr>
                          </w:pPr>
                          <w:r>
                            <w:rPr>
                              <w:bCs/>
                              <w:color w:val="004A7D"/>
                              <w:szCs w:val="24"/>
                            </w:rPr>
                            <w:t xml:space="preserve">                        </w:t>
                          </w:r>
                        </w:p>
                        <w:p w14:paraId="35142DCD" w14:textId="77777777" w:rsidR="00310BBC" w:rsidRDefault="00310BBC" w:rsidP="00310BBC">
                          <w:pPr>
                            <w:spacing w:after="0" w:line="240" w:lineRule="auto"/>
                            <w:contextualSpacing/>
                            <w:jc w:val="center"/>
                            <w:rPr>
                              <w:rFonts w:asciiTheme="majorHAnsi" w:eastAsiaTheme="majorEastAsia" w:hAnsiTheme="majorHAnsi" w:cstheme="majorBidi"/>
                              <w:sz w:val="48"/>
                              <w:szCs w:val="44"/>
                            </w:rPr>
                          </w:pPr>
                          <w:r>
                            <w:rPr>
                              <w:bCs/>
                              <w:color w:val="004A7D"/>
                              <w:szCs w:val="24"/>
                            </w:rPr>
                            <w:t xml:space="preserve">           </w:t>
                          </w:r>
                          <w:r>
                            <w:rPr>
                              <w:bCs/>
                              <w:color w:val="004A7D"/>
                              <w:szCs w:val="24"/>
                            </w:rPr>
                            <w:tab/>
                          </w:r>
                          <w:r>
                            <w:rPr>
                              <w:bCs/>
                              <w:color w:val="004A7D"/>
                              <w:szCs w:val="24"/>
                            </w:rPr>
                            <w:tab/>
                          </w:r>
                          <w:r>
                            <w:rPr>
                              <w:bCs/>
                              <w:color w:val="004A7D"/>
                              <w:szCs w:val="24"/>
                            </w:rPr>
                            <w:tab/>
                          </w:r>
                          <w:r>
                            <w:rPr>
                              <w:bCs/>
                              <w:color w:val="004A7D"/>
                              <w:szCs w:val="24"/>
                            </w:rPr>
                            <w:tab/>
                            <w:t xml:space="preserve">         </w:t>
                          </w:r>
                          <w:r>
                            <w:rPr>
                              <w:bCs/>
                              <w:color w:val="004A7D"/>
                              <w:szCs w:val="24"/>
                            </w:rPr>
                            <w:tab/>
                          </w:r>
                          <w:r>
                            <w:rPr>
                              <w:bCs/>
                              <w:color w:val="004A7D"/>
                              <w:szCs w:val="24"/>
                            </w:rPr>
                            <w:tab/>
                          </w:r>
                          <w:r>
                            <w:rPr>
                              <w:bCs/>
                              <w:color w:val="004A7D"/>
                              <w:szCs w:val="24"/>
                            </w:rPr>
                            <w:tab/>
                          </w:r>
                          <w:r>
                            <w:rPr>
                              <w:bCs/>
                              <w:color w:val="004A7D"/>
                              <w:szCs w:val="24"/>
                            </w:rPr>
                            <w:tab/>
                          </w:r>
                          <w:r>
                            <w:rPr>
                              <w:bCs/>
                              <w:color w:val="004A7D"/>
                              <w:szCs w:val="24"/>
                            </w:rPr>
                            <w:tab/>
                          </w:r>
                          <w:r>
                            <w:rPr>
                              <w:bCs/>
                              <w:color w:val="004A7D"/>
                              <w:szCs w:val="24"/>
                            </w:rPr>
                            <w:tab/>
                          </w:r>
                          <w:r>
                            <w:rPr>
                              <w:bCs/>
                              <w:color w:val="004A7D"/>
                              <w:szCs w:val="24"/>
                            </w:rPr>
                            <w:tab/>
                          </w:r>
                          <w:r>
                            <w:rPr>
                              <w:bCs/>
                              <w:color w:val="004A7D"/>
                              <w:szCs w:val="24"/>
                            </w:rPr>
                            <w:tab/>
                            <w:t xml:space="preserve">                                </w:t>
                          </w:r>
                          <w:r w:rsidRPr="003F5C3D">
                            <w:rPr>
                              <w:bCs/>
                              <w:color w:val="004A7D"/>
                              <w:szCs w:val="24"/>
                            </w:rPr>
                            <w:t xml:space="preserve"> </w:t>
                          </w:r>
                          <w:r>
                            <w:rPr>
                              <w:bCs/>
                              <w:color w:val="004A7D"/>
                              <w:szCs w:val="24"/>
                            </w:rPr>
                            <w:t xml:space="preserve">               </w:t>
                          </w:r>
                        </w:p>
                        <w:p w14:paraId="622DE9BD" w14:textId="77777777" w:rsidR="00310BBC" w:rsidRPr="00B21E4B" w:rsidRDefault="00310BBC" w:rsidP="00310BBC">
                          <w:pPr>
                            <w:widowControl w:val="0"/>
                            <w:spacing w:after="0"/>
                            <w:jc w:val="center"/>
                            <w:rPr>
                              <w:bCs/>
                              <w:i/>
                              <w:iCs/>
                              <w:color w:val="004A7D"/>
                              <w:szCs w:val="24"/>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AA1108" id="Rectangle 2" o:spid="_x0000_s1036" style="position:absolute;margin-left:0;margin-top:-3.1pt;width:634.3pt;height:71pt;z-index:251658242;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" fillcolor="#e0e0e0" stroked="f">
              <v:textbox inset="2.88pt,2.88pt,2.88pt,2.88pt">
                <w:txbxContent>
                  <w:p w14:paraId="601F8A94" w14:textId="77777777" w:rsidR="00310BBC" w:rsidRDefault="00310BBC" w:rsidP="00310BBC">
                    <w:pPr>
                      <w:spacing w:after="0" w:line="240" w:lineRule="auto"/>
                      <w:contextualSpacing/>
                      <w:jc w:val="center"/>
                      <w:rPr>
                        <w:bCs/>
                        <w:color w:val="004A7D"/>
                        <w:szCs w:val="24"/>
                      </w:rPr>
                    </w:pPr>
                    <w:r>
                      <w:rPr>
                        <w:bCs/>
                        <w:color w:val="004A7D"/>
                        <w:szCs w:val="24"/>
                      </w:rPr>
                      <w:t xml:space="preserve">                        </w:t>
                    </w:r>
                  </w:p>
                  <w:p w14:paraId="35142DCD" w14:textId="77777777" w:rsidR="00310BBC" w:rsidRDefault="00310BBC" w:rsidP="00310BBC">
                    <w:pPr>
                      <w:spacing w:after="0" w:line="240" w:lineRule="auto"/>
                      <w:contextualSpacing/>
                      <w:jc w:val="center"/>
                      <w:rPr>
                        <w:rFonts w:asciiTheme="majorHAnsi" w:eastAsiaTheme="majorEastAsia" w:hAnsiTheme="majorHAnsi" w:cstheme="majorBidi"/>
                        <w:sz w:val="48"/>
                        <w:szCs w:val="44"/>
                      </w:rPr>
                    </w:pPr>
                    <w:r>
                      <w:rPr>
                        <w:bCs/>
                        <w:color w:val="004A7D"/>
                        <w:szCs w:val="24"/>
                      </w:rPr>
                      <w:t xml:space="preserve">           </w:t>
                    </w:r>
                    <w:r>
                      <w:rPr>
                        <w:bCs/>
                        <w:color w:val="004A7D"/>
                        <w:szCs w:val="24"/>
                      </w:rPr>
                      <w:tab/>
                    </w:r>
                    <w:r>
                      <w:rPr>
                        <w:bCs/>
                        <w:color w:val="004A7D"/>
                        <w:szCs w:val="24"/>
                      </w:rPr>
                      <w:tab/>
                    </w:r>
                    <w:r>
                      <w:rPr>
                        <w:bCs/>
                        <w:color w:val="004A7D"/>
                        <w:szCs w:val="24"/>
                      </w:rPr>
                      <w:tab/>
                    </w:r>
                    <w:r>
                      <w:rPr>
                        <w:bCs/>
                        <w:color w:val="004A7D"/>
                        <w:szCs w:val="24"/>
                      </w:rPr>
                      <w:tab/>
                      <w:t xml:space="preserve">         </w:t>
                    </w:r>
                    <w:r>
                      <w:rPr>
                        <w:bCs/>
                        <w:color w:val="004A7D"/>
                        <w:szCs w:val="24"/>
                      </w:rPr>
                      <w:tab/>
                    </w:r>
                    <w:r>
                      <w:rPr>
                        <w:bCs/>
                        <w:color w:val="004A7D"/>
                        <w:szCs w:val="24"/>
                      </w:rPr>
                      <w:tab/>
                    </w:r>
                    <w:r>
                      <w:rPr>
                        <w:bCs/>
                        <w:color w:val="004A7D"/>
                        <w:szCs w:val="24"/>
                      </w:rPr>
                      <w:tab/>
                    </w:r>
                    <w:r>
                      <w:rPr>
                        <w:bCs/>
                        <w:color w:val="004A7D"/>
                        <w:szCs w:val="24"/>
                      </w:rPr>
                      <w:tab/>
                    </w:r>
                    <w:r>
                      <w:rPr>
                        <w:bCs/>
                        <w:color w:val="004A7D"/>
                        <w:szCs w:val="24"/>
                      </w:rPr>
                      <w:tab/>
                    </w:r>
                    <w:r>
                      <w:rPr>
                        <w:bCs/>
                        <w:color w:val="004A7D"/>
                        <w:szCs w:val="24"/>
                      </w:rPr>
                      <w:tab/>
                    </w:r>
                    <w:r>
                      <w:rPr>
                        <w:bCs/>
                        <w:color w:val="004A7D"/>
                        <w:szCs w:val="24"/>
                      </w:rPr>
                      <w:tab/>
                    </w:r>
                    <w:r>
                      <w:rPr>
                        <w:bCs/>
                        <w:color w:val="004A7D"/>
                        <w:szCs w:val="24"/>
                      </w:rPr>
                      <w:tab/>
                      <w:t xml:space="preserve">                                </w:t>
                    </w:r>
                    <w:r w:rsidRPr="003F5C3D">
                      <w:rPr>
                        <w:bCs/>
                        <w:color w:val="004A7D"/>
                        <w:szCs w:val="24"/>
                      </w:rPr>
                      <w:t xml:space="preserve"> </w:t>
                    </w:r>
                    <w:r>
                      <w:rPr>
                        <w:bCs/>
                        <w:color w:val="004A7D"/>
                        <w:szCs w:val="24"/>
                      </w:rPr>
                      <w:t xml:space="preserve">               </w:t>
                    </w:r>
                  </w:p>
                  <w:p w14:paraId="622DE9BD" w14:textId="77777777" w:rsidR="00310BBC" w:rsidRPr="00B21E4B" w:rsidRDefault="00310BBC" w:rsidP="00310BBC">
                    <w:pPr>
                      <w:widowControl w:val="0"/>
                      <w:spacing w:after="0"/>
                      <w:jc w:val="center"/>
                      <w:rPr>
                        <w:bCs/>
                        <w:i/>
                        <w:iCs/>
                        <w:color w:val="004A7D"/>
                        <w:szCs w:val="24"/>
                      </w:rPr>
                    </w:pPr>
                  </w:p>
                </w:txbxContent>
              </v:textbox>
              <w10:wrap anchorx="page"/>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E635A" w14:textId="54F0496C" w:rsidR="00CF53C8" w:rsidRDefault="00BC3AD0">
    <w:pPr>
      <w:pStyle w:val="Footer"/>
    </w:pPr>
    <w:r>
      <w:rPr>
        <w:rFonts w:ascii="Times New Roman" w:hAnsi="Times New Roman"/>
        <w:noProof/>
        <w:sz w:val="24"/>
        <w:szCs w:val="24"/>
        <w:lang w:bidi="bn-BD"/>
      </w:rPr>
      <mc:AlternateContent>
        <mc:Choice Requires="wpg">
          <w:drawing>
            <wp:anchor distT="0" distB="0" distL="114300" distR="114300" simplePos="0" relativeHeight="251658244" behindDoc="0" locked="0" layoutInCell="1" allowOverlap="1" wp14:anchorId="1BEB4172" wp14:editId="025D7044">
              <wp:simplePos x="0" y="0"/>
              <wp:positionH relativeFrom="margin">
                <wp:posOffset>-10795</wp:posOffset>
              </wp:positionH>
              <wp:positionV relativeFrom="paragraph">
                <wp:posOffset>240030</wp:posOffset>
              </wp:positionV>
              <wp:extent cx="6670675" cy="285750"/>
              <wp:effectExtent l="0" t="0" r="0" b="0"/>
              <wp:wrapNone/>
              <wp:docPr id="1315380689" name="Group 1315380689"/>
              <wp:cNvGraphicFramePr/>
              <a:graphic xmlns:a="http://schemas.openxmlformats.org/drawingml/2006/main">
                <a:graphicData uri="http://schemas.microsoft.com/office/word/2010/wordprocessingGroup">
                  <wpg:wgp>
                    <wpg:cNvGrpSpPr/>
                    <wpg:grpSpPr>
                      <a:xfrm>
                        <a:off x="0" y="0"/>
                        <a:ext cx="6670675" cy="285750"/>
                        <a:chOff x="0" y="0"/>
                        <a:chExt cx="6671144" cy="286247"/>
                      </a:xfrm>
                    </wpg:grpSpPr>
                    <wps:wsp>
                      <wps:cNvPr id="878085582" name="Text Box 878085582"/>
                      <wps:cNvSpPr txBox="1"/>
                      <wps:spPr>
                        <a:xfrm>
                          <a:off x="2130949" y="0"/>
                          <a:ext cx="4540195" cy="286247"/>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0DF8CBF4" w14:textId="77777777" w:rsidR="00BC3AD0" w:rsidRDefault="00BC3AD0" w:rsidP="00BC3AD0">
                            <w:pPr>
                              <w:jc w:val="center"/>
                            </w:pPr>
                            <w:r>
                              <w:rPr>
                                <w:bCs/>
                                <w:color w:val="004A7D"/>
                                <w:szCs w:val="24"/>
                              </w:rPr>
                              <w:t>www.nycreach.org     ǀ     nycreach</w:t>
                            </w:r>
                            <w:r w:rsidRPr="00B21E4B">
                              <w:rPr>
                                <w:bCs/>
                                <w:color w:val="004A7D"/>
                                <w:szCs w:val="24"/>
                              </w:rPr>
                              <w:t>@health.nyc.gov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466043007" name="Picture 1466043007"/>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7952"/>
                          <a:ext cx="2122805" cy="254000"/>
                        </a:xfrm>
                        <a:prstGeom prst="rect">
                          <a:avLst/>
                        </a:prstGeom>
                        <a:noFill/>
                        <a:ln>
                          <a:noFill/>
                        </a:ln>
                      </pic:spPr>
                    </pic:pic>
                  </wpg:wgp>
                </a:graphicData>
              </a:graphic>
            </wp:anchor>
          </w:drawing>
        </mc:Choice>
        <mc:Fallback>
          <w:pict>
            <v:group w14:anchorId="1BEB4172" id="Group 1315380689" o:spid="_x0000_s1038" style="position:absolute;margin-left:-.85pt;margin-top:18.9pt;width:525.25pt;height:22.5pt;z-index:251658244;mso-position-horizontal-relative:margin;mso-position-vertical-relative:text" coordsize="66711,28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">
              <v:shapetype id="_x0000_t202" coordsize="21600,21600" o:spt="202" path="m,l,21600r21600,l21600,xe">
                <v:stroke joinstyle="miter"/>
                <v:path gradientshapeok="t" o:connecttype="rect"/>
              </v:shapetype>
              <v:shape id="Text Box 878085582" o:spid="_x0000_s1039" type="#_x0000_t202" style="position:absolute;left:21309;width:45402;height:2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" filled="f" stroked="f">
                <v:textbox>
                  <w:txbxContent>
                    <w:p w14:paraId="0DF8CBF4" w14:textId="77777777" w:rsidR="00BC3AD0" w:rsidRDefault="00BC3AD0" w:rsidP="00BC3AD0">
                      <w:pPr>
                        <w:jc w:val="center"/>
                      </w:pPr>
                      <w:r>
                        <w:rPr>
                          <w:bCs/>
                          <w:color w:val="004A7D"/>
                          <w:szCs w:val="24"/>
                        </w:rPr>
                        <w:t>www.nycreach.org     ǀ     nycreach</w:t>
                      </w:r>
                      <w:r w:rsidRPr="00B21E4B">
                        <w:rPr>
                          <w:bCs/>
                          <w:color w:val="004A7D"/>
                          <w:szCs w:val="24"/>
                        </w:rPr>
                        <w:t>@health.nyc.gov</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66043007" o:spid="_x0000_s1040" type="#_x0000_t75" style="position:absolute;top:79;width:21228;height:25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">
                <v:imagedata r:id="rId2" o:title=""/>
              </v:shape>
              <w10:wrap anchorx="margin"/>
            </v:group>
          </w:pict>
        </mc:Fallback>
      </mc:AlternateContent>
    </w:r>
    <w:r>
      <w:rPr>
        <w:rFonts w:ascii="Times New Roman" w:hAnsi="Times New Roman"/>
        <w:noProof/>
        <w:sz w:val="24"/>
        <w:szCs w:val="24"/>
        <w:lang w:bidi="bn-BD"/>
      </w:rPr>
      <mc:AlternateContent>
        <mc:Choice Requires="wps">
          <w:drawing>
            <wp:anchor distT="36576" distB="36576" distL="36576" distR="36576" simplePos="0" relativeHeight="251658240" behindDoc="0" locked="0" layoutInCell="1" allowOverlap="1" wp14:anchorId="60DC75B9" wp14:editId="0EFCF996">
              <wp:simplePos x="0" y="0"/>
              <wp:positionH relativeFrom="page">
                <wp:posOffset>-13335</wp:posOffset>
              </wp:positionH>
              <wp:positionV relativeFrom="paragraph">
                <wp:posOffset>-10795</wp:posOffset>
              </wp:positionV>
              <wp:extent cx="8055610" cy="901700"/>
              <wp:effectExtent l="0" t="0" r="2540" b="0"/>
              <wp:wrapNone/>
              <wp:docPr id="22478837" name="Rectangle 224788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55610" cy="901700"/>
                      </a:xfrm>
                      <a:prstGeom prst="rect">
                        <a:avLst/>
                      </a:prstGeom>
                      <a:solidFill>
                        <a:srgbClr val="E0E0E0"/>
                      </a:solidFill>
                      <a:ln>
                        <a:noFill/>
                      </a:ln>
                      <a:effectLst/>
                    </wps:spPr>
                    <wps:txbx>
                      <w:txbxContent>
                        <w:p w14:paraId="02CDA478" w14:textId="77777777" w:rsidR="00BC3AD0" w:rsidRDefault="00BC3AD0" w:rsidP="00BC3AD0">
                          <w:pPr>
                            <w:spacing w:after="0" w:line="240" w:lineRule="auto"/>
                            <w:contextualSpacing/>
                            <w:jc w:val="center"/>
                            <w:rPr>
                              <w:bCs/>
                              <w:color w:val="004A7D"/>
                              <w:szCs w:val="24"/>
                            </w:rPr>
                          </w:pPr>
                          <w:r>
                            <w:rPr>
                              <w:bCs/>
                              <w:color w:val="004A7D"/>
                              <w:szCs w:val="24"/>
                            </w:rPr>
                            <w:t xml:space="preserve">                        </w:t>
                          </w:r>
                        </w:p>
                        <w:p w14:paraId="262B4060" w14:textId="77777777" w:rsidR="00BC3AD0" w:rsidRDefault="00BC3AD0" w:rsidP="00BC3AD0">
                          <w:pPr>
                            <w:spacing w:after="0" w:line="240" w:lineRule="auto"/>
                            <w:contextualSpacing/>
                            <w:jc w:val="center"/>
                            <w:rPr>
                              <w:rFonts w:asciiTheme="majorHAnsi" w:eastAsiaTheme="majorEastAsia" w:hAnsiTheme="majorHAnsi" w:cstheme="majorBidi"/>
                              <w:sz w:val="48"/>
                              <w:szCs w:val="44"/>
                            </w:rPr>
                          </w:pPr>
                          <w:r>
                            <w:rPr>
                              <w:bCs/>
                              <w:color w:val="004A7D"/>
                              <w:szCs w:val="24"/>
                            </w:rPr>
                            <w:t xml:space="preserve">           </w:t>
                          </w:r>
                          <w:r>
                            <w:rPr>
                              <w:bCs/>
                              <w:color w:val="004A7D"/>
                              <w:szCs w:val="24"/>
                            </w:rPr>
                            <w:tab/>
                          </w:r>
                          <w:r>
                            <w:rPr>
                              <w:bCs/>
                              <w:color w:val="004A7D"/>
                              <w:szCs w:val="24"/>
                            </w:rPr>
                            <w:tab/>
                          </w:r>
                          <w:r>
                            <w:rPr>
                              <w:bCs/>
                              <w:color w:val="004A7D"/>
                              <w:szCs w:val="24"/>
                            </w:rPr>
                            <w:tab/>
                          </w:r>
                          <w:r>
                            <w:rPr>
                              <w:bCs/>
                              <w:color w:val="004A7D"/>
                              <w:szCs w:val="24"/>
                            </w:rPr>
                            <w:tab/>
                            <w:t xml:space="preserve">         </w:t>
                          </w:r>
                          <w:r>
                            <w:rPr>
                              <w:bCs/>
                              <w:color w:val="004A7D"/>
                              <w:szCs w:val="24"/>
                            </w:rPr>
                            <w:tab/>
                          </w:r>
                          <w:r>
                            <w:rPr>
                              <w:bCs/>
                              <w:color w:val="004A7D"/>
                              <w:szCs w:val="24"/>
                            </w:rPr>
                            <w:tab/>
                          </w:r>
                          <w:r>
                            <w:rPr>
                              <w:bCs/>
                              <w:color w:val="004A7D"/>
                              <w:szCs w:val="24"/>
                            </w:rPr>
                            <w:tab/>
                          </w:r>
                          <w:r>
                            <w:rPr>
                              <w:bCs/>
                              <w:color w:val="004A7D"/>
                              <w:szCs w:val="24"/>
                            </w:rPr>
                            <w:tab/>
                          </w:r>
                          <w:r>
                            <w:rPr>
                              <w:bCs/>
                              <w:color w:val="004A7D"/>
                              <w:szCs w:val="24"/>
                            </w:rPr>
                            <w:tab/>
                          </w:r>
                          <w:r>
                            <w:rPr>
                              <w:bCs/>
                              <w:color w:val="004A7D"/>
                              <w:szCs w:val="24"/>
                            </w:rPr>
                            <w:tab/>
                          </w:r>
                          <w:r>
                            <w:rPr>
                              <w:bCs/>
                              <w:color w:val="004A7D"/>
                              <w:szCs w:val="24"/>
                            </w:rPr>
                            <w:tab/>
                          </w:r>
                          <w:r>
                            <w:rPr>
                              <w:bCs/>
                              <w:color w:val="004A7D"/>
                              <w:szCs w:val="24"/>
                            </w:rPr>
                            <w:tab/>
                            <w:t xml:space="preserve">                                </w:t>
                          </w:r>
                          <w:r w:rsidRPr="003F5C3D">
                            <w:rPr>
                              <w:bCs/>
                              <w:color w:val="004A7D"/>
                              <w:szCs w:val="24"/>
                            </w:rPr>
                            <w:t xml:space="preserve"> </w:t>
                          </w:r>
                          <w:r>
                            <w:rPr>
                              <w:bCs/>
                              <w:color w:val="004A7D"/>
                              <w:szCs w:val="24"/>
                            </w:rPr>
                            <w:t xml:space="preserve">               </w:t>
                          </w:r>
                        </w:p>
                        <w:p w14:paraId="64515FDE" w14:textId="77777777" w:rsidR="00BC3AD0" w:rsidRPr="00B21E4B" w:rsidRDefault="00BC3AD0" w:rsidP="00BC3AD0">
                          <w:pPr>
                            <w:widowControl w:val="0"/>
                            <w:spacing w:after="0"/>
                            <w:jc w:val="center"/>
                            <w:rPr>
                              <w:bCs/>
                              <w:i/>
                              <w:iCs/>
                              <w:color w:val="004A7D"/>
                              <w:szCs w:val="24"/>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DC75B9" id="Rectangle 22478837" o:spid="_x0000_s1041" style="position:absolute;margin-left:-1.05pt;margin-top:-.85pt;width:634.3pt;height:71pt;z-index:251658240;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" fillcolor="#e0e0e0" stroked="f">
              <v:textbox inset="2.88pt,2.88pt,2.88pt,2.88pt">
                <w:txbxContent>
                  <w:p w14:paraId="02CDA478" w14:textId="77777777" w:rsidR="00BC3AD0" w:rsidRDefault="00BC3AD0" w:rsidP="00BC3AD0">
                    <w:pPr>
                      <w:spacing w:after="0" w:line="240" w:lineRule="auto"/>
                      <w:contextualSpacing/>
                      <w:jc w:val="center"/>
                      <w:rPr>
                        <w:bCs/>
                        <w:color w:val="004A7D"/>
                        <w:szCs w:val="24"/>
                      </w:rPr>
                    </w:pPr>
                    <w:r>
                      <w:rPr>
                        <w:bCs/>
                        <w:color w:val="004A7D"/>
                        <w:szCs w:val="24"/>
                      </w:rPr>
                      <w:t xml:space="preserve">                        </w:t>
                    </w:r>
                  </w:p>
                  <w:p w14:paraId="262B4060" w14:textId="77777777" w:rsidR="00BC3AD0" w:rsidRDefault="00BC3AD0" w:rsidP="00BC3AD0">
                    <w:pPr>
                      <w:spacing w:after="0" w:line="240" w:lineRule="auto"/>
                      <w:contextualSpacing/>
                      <w:jc w:val="center"/>
                      <w:rPr>
                        <w:rFonts w:asciiTheme="majorHAnsi" w:eastAsiaTheme="majorEastAsia" w:hAnsiTheme="majorHAnsi" w:cstheme="majorBidi"/>
                        <w:sz w:val="48"/>
                        <w:szCs w:val="44"/>
                      </w:rPr>
                    </w:pPr>
                    <w:r>
                      <w:rPr>
                        <w:bCs/>
                        <w:color w:val="004A7D"/>
                        <w:szCs w:val="24"/>
                      </w:rPr>
                      <w:t xml:space="preserve">           </w:t>
                    </w:r>
                    <w:r>
                      <w:rPr>
                        <w:bCs/>
                        <w:color w:val="004A7D"/>
                        <w:szCs w:val="24"/>
                      </w:rPr>
                      <w:tab/>
                    </w:r>
                    <w:r>
                      <w:rPr>
                        <w:bCs/>
                        <w:color w:val="004A7D"/>
                        <w:szCs w:val="24"/>
                      </w:rPr>
                      <w:tab/>
                    </w:r>
                    <w:r>
                      <w:rPr>
                        <w:bCs/>
                        <w:color w:val="004A7D"/>
                        <w:szCs w:val="24"/>
                      </w:rPr>
                      <w:tab/>
                    </w:r>
                    <w:r>
                      <w:rPr>
                        <w:bCs/>
                        <w:color w:val="004A7D"/>
                        <w:szCs w:val="24"/>
                      </w:rPr>
                      <w:tab/>
                      <w:t xml:space="preserve">         </w:t>
                    </w:r>
                    <w:r>
                      <w:rPr>
                        <w:bCs/>
                        <w:color w:val="004A7D"/>
                        <w:szCs w:val="24"/>
                      </w:rPr>
                      <w:tab/>
                    </w:r>
                    <w:r>
                      <w:rPr>
                        <w:bCs/>
                        <w:color w:val="004A7D"/>
                        <w:szCs w:val="24"/>
                      </w:rPr>
                      <w:tab/>
                    </w:r>
                    <w:r>
                      <w:rPr>
                        <w:bCs/>
                        <w:color w:val="004A7D"/>
                        <w:szCs w:val="24"/>
                      </w:rPr>
                      <w:tab/>
                    </w:r>
                    <w:r>
                      <w:rPr>
                        <w:bCs/>
                        <w:color w:val="004A7D"/>
                        <w:szCs w:val="24"/>
                      </w:rPr>
                      <w:tab/>
                    </w:r>
                    <w:r>
                      <w:rPr>
                        <w:bCs/>
                        <w:color w:val="004A7D"/>
                        <w:szCs w:val="24"/>
                      </w:rPr>
                      <w:tab/>
                    </w:r>
                    <w:r>
                      <w:rPr>
                        <w:bCs/>
                        <w:color w:val="004A7D"/>
                        <w:szCs w:val="24"/>
                      </w:rPr>
                      <w:tab/>
                    </w:r>
                    <w:r>
                      <w:rPr>
                        <w:bCs/>
                        <w:color w:val="004A7D"/>
                        <w:szCs w:val="24"/>
                      </w:rPr>
                      <w:tab/>
                    </w:r>
                    <w:r>
                      <w:rPr>
                        <w:bCs/>
                        <w:color w:val="004A7D"/>
                        <w:szCs w:val="24"/>
                      </w:rPr>
                      <w:tab/>
                      <w:t xml:space="preserve">                                </w:t>
                    </w:r>
                    <w:r w:rsidRPr="003F5C3D">
                      <w:rPr>
                        <w:bCs/>
                        <w:color w:val="004A7D"/>
                        <w:szCs w:val="24"/>
                      </w:rPr>
                      <w:t xml:space="preserve"> </w:t>
                    </w:r>
                    <w:r>
                      <w:rPr>
                        <w:bCs/>
                        <w:color w:val="004A7D"/>
                        <w:szCs w:val="24"/>
                      </w:rPr>
                      <w:t xml:space="preserve">               </w:t>
                    </w:r>
                  </w:p>
                  <w:p w14:paraId="64515FDE" w14:textId="77777777" w:rsidR="00BC3AD0" w:rsidRPr="00B21E4B" w:rsidRDefault="00BC3AD0" w:rsidP="00BC3AD0">
                    <w:pPr>
                      <w:widowControl w:val="0"/>
                      <w:spacing w:after="0"/>
                      <w:jc w:val="center"/>
                      <w:rPr>
                        <w:bCs/>
                        <w:i/>
                        <w:iCs/>
                        <w:color w:val="004A7D"/>
                        <w:szCs w:val="24"/>
                      </w:rPr>
                    </w:pPr>
                  </w:p>
                </w:txbxContent>
              </v:textbox>
              <w10:wrap anchorx="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F63AAF" w14:textId="77777777" w:rsidR="00F205B4" w:rsidRDefault="00F205B4" w:rsidP="00310BBC">
      <w:pPr>
        <w:spacing w:after="0" w:line="240" w:lineRule="auto"/>
      </w:pPr>
      <w:r>
        <w:separator/>
      </w:r>
    </w:p>
  </w:footnote>
  <w:footnote w:type="continuationSeparator" w:id="0">
    <w:p w14:paraId="620F30C4" w14:textId="77777777" w:rsidR="00F205B4" w:rsidRDefault="00F205B4" w:rsidP="00310BBC">
      <w:pPr>
        <w:spacing w:after="0" w:line="240" w:lineRule="auto"/>
      </w:pPr>
      <w:r>
        <w:continuationSeparator/>
      </w:r>
    </w:p>
  </w:footnote>
  <w:footnote w:type="continuationNotice" w:id="1">
    <w:p w14:paraId="43C76AB1" w14:textId="77777777" w:rsidR="00F205B4" w:rsidRDefault="00F205B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1463C" w14:textId="7A1A8B6D" w:rsidR="00CF53C8" w:rsidRDefault="00CF53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CE35A" w14:textId="6763DD7D" w:rsidR="00310BBC" w:rsidRDefault="00310BBC">
    <w:pPr>
      <w:pStyle w:val="Header"/>
    </w:pPr>
    <w:r>
      <w:rPr>
        <w:noProof/>
        <w:lang w:bidi="bn-BD"/>
      </w:rPr>
      <mc:AlternateContent>
        <mc:Choice Requires="wps">
          <w:drawing>
            <wp:anchor distT="0" distB="0" distL="114300" distR="114300" simplePos="0" relativeHeight="251658241" behindDoc="0" locked="0" layoutInCell="1" allowOverlap="1" wp14:anchorId="6A2F6D3B" wp14:editId="0AD5FE4C">
              <wp:simplePos x="0" y="0"/>
              <wp:positionH relativeFrom="page">
                <wp:posOffset>0</wp:posOffset>
              </wp:positionH>
              <wp:positionV relativeFrom="paragraph">
                <wp:posOffset>-483870</wp:posOffset>
              </wp:positionV>
              <wp:extent cx="7870190" cy="838200"/>
              <wp:effectExtent l="0" t="0" r="16510" b="19050"/>
              <wp:wrapNone/>
              <wp:docPr id="1" name="Rectangle 1"/>
              <wp:cNvGraphicFramePr/>
              <a:graphic xmlns:a="http://schemas.openxmlformats.org/drawingml/2006/main">
                <a:graphicData uri="http://schemas.microsoft.com/office/word/2010/wordprocessingShape">
                  <wps:wsp>
                    <wps:cNvSpPr/>
                    <wps:spPr>
                      <a:xfrm>
                        <a:off x="0" y="0"/>
                        <a:ext cx="7870190" cy="838200"/>
                      </a:xfrm>
                      <a:prstGeom prst="rect">
                        <a:avLst/>
                      </a:prstGeom>
                      <a:solidFill>
                        <a:srgbClr val="004B7D"/>
                      </a:solidFill>
                      <a:ln>
                        <a:solidFill>
                          <a:schemeClr val="bg1">
                            <a:lumMod val="9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E5D4AA0" w14:textId="32829D58" w:rsidR="00310BBC" w:rsidRPr="001D6115" w:rsidRDefault="00B7125F" w:rsidP="00310BBC">
                          <w:pPr>
                            <w:spacing w:after="0" w:line="240" w:lineRule="auto"/>
                            <w:contextualSpacing/>
                            <w:jc w:val="center"/>
                            <w:rPr>
                              <w:b/>
                              <w:bCs/>
                              <w:color w:val="FFFFFF" w:themeColor="background1"/>
                              <w:sz w:val="48"/>
                              <w:szCs w:val="48"/>
                            </w:rPr>
                          </w:pPr>
                          <w:r>
                            <w:rPr>
                              <w:b/>
                              <w:bCs/>
                              <w:color w:val="FFFFFF" w:themeColor="background1"/>
                              <w:sz w:val="48"/>
                              <w:szCs w:val="48"/>
                            </w:rPr>
                            <w:t>SMBP Implementation Toolkit</w:t>
                          </w:r>
                        </w:p>
                        <w:p w14:paraId="4661D47B" w14:textId="594F713B" w:rsidR="00310BBC" w:rsidRPr="001D6115" w:rsidRDefault="00310BBC" w:rsidP="00B7125F">
                          <w:pPr>
                            <w:spacing w:after="0" w:line="240" w:lineRule="auto"/>
                            <w:contextualSpacing/>
                            <w:rPr>
                              <w:i/>
                              <w:iCs/>
                              <w:color w:val="FFFFFF" w:themeColor="background1"/>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2F6D3B" id="Rectangle 1" o:spid="_x0000_s1032" style="position:absolute;margin-left:0;margin-top:-38.1pt;width:619.7pt;height:66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" fillcolor="#004b7d" strokecolor="#f2f2f2 [3052]" strokeweight="2pt">
              <v:textbox>
                <w:txbxContent>
                  <w:p w14:paraId="0E5D4AA0" w14:textId="32829D58" w:rsidR="00310BBC" w:rsidRPr="001D6115" w:rsidRDefault="00B7125F" w:rsidP="00310BBC">
                    <w:pPr>
                      <w:spacing w:after="0" w:line="240" w:lineRule="auto"/>
                      <w:contextualSpacing/>
                      <w:jc w:val="center"/>
                      <w:rPr>
                        <w:b/>
                        <w:bCs/>
                        <w:color w:val="FFFFFF" w:themeColor="background1"/>
                        <w:sz w:val="48"/>
                        <w:szCs w:val="48"/>
                      </w:rPr>
                    </w:pPr>
                    <w:r>
                      <w:rPr>
                        <w:b/>
                        <w:bCs/>
                        <w:color w:val="FFFFFF" w:themeColor="background1"/>
                        <w:sz w:val="48"/>
                        <w:szCs w:val="48"/>
                      </w:rPr>
                      <w:t>SMBP Implementation Toolkit</w:t>
                    </w:r>
                  </w:p>
                  <w:p w14:paraId="4661D47B" w14:textId="594F713B" w:rsidR="00310BBC" w:rsidRPr="001D6115" w:rsidRDefault="00310BBC" w:rsidP="00B7125F">
                    <w:pPr>
                      <w:spacing w:after="0" w:line="240" w:lineRule="auto"/>
                      <w:contextualSpacing/>
                      <w:rPr>
                        <w:i/>
                        <w:iCs/>
                        <w:color w:val="FFFFFF" w:themeColor="background1"/>
                        <w:szCs w:val="20"/>
                      </w:rPr>
                    </w:pPr>
                  </w:p>
                </w:txbxContent>
              </v:textbox>
              <w10:wrap anchorx="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263AC" w14:textId="76AA30AE" w:rsidR="00CF53C8" w:rsidRDefault="00C87572">
    <w:pPr>
      <w:pStyle w:val="Header"/>
    </w:pPr>
    <w:r>
      <w:rPr>
        <w:noProof/>
        <w:lang w:bidi="bn-BD"/>
      </w:rPr>
      <mc:AlternateContent>
        <mc:Choice Requires="wps">
          <w:drawing>
            <wp:anchor distT="0" distB="0" distL="114300" distR="114300" simplePos="0" relativeHeight="251658245" behindDoc="0" locked="0" layoutInCell="1" allowOverlap="1" wp14:anchorId="4DD3D95F" wp14:editId="51539267">
              <wp:simplePos x="0" y="0"/>
              <wp:positionH relativeFrom="page">
                <wp:posOffset>-13335</wp:posOffset>
              </wp:positionH>
              <wp:positionV relativeFrom="paragraph">
                <wp:posOffset>-457200</wp:posOffset>
              </wp:positionV>
              <wp:extent cx="7870190" cy="838200"/>
              <wp:effectExtent l="0" t="0" r="16510" b="19050"/>
              <wp:wrapNone/>
              <wp:docPr id="2015550040" name="Rectangle 2015550040"/>
              <wp:cNvGraphicFramePr/>
              <a:graphic xmlns:a="http://schemas.openxmlformats.org/drawingml/2006/main">
                <a:graphicData uri="http://schemas.microsoft.com/office/word/2010/wordprocessingShape">
                  <wps:wsp>
                    <wps:cNvSpPr/>
                    <wps:spPr>
                      <a:xfrm>
                        <a:off x="0" y="0"/>
                        <a:ext cx="7870190" cy="838200"/>
                      </a:xfrm>
                      <a:prstGeom prst="rect">
                        <a:avLst/>
                      </a:prstGeom>
                      <a:solidFill>
                        <a:srgbClr val="004B7D"/>
                      </a:solidFill>
                      <a:ln>
                        <a:solidFill>
                          <a:schemeClr val="bg1">
                            <a:lumMod val="9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26710FA" w14:textId="77777777" w:rsidR="00C87572" w:rsidRPr="001D6115" w:rsidRDefault="00C87572" w:rsidP="00C87572">
                          <w:pPr>
                            <w:spacing w:after="0" w:line="240" w:lineRule="auto"/>
                            <w:contextualSpacing/>
                            <w:rPr>
                              <w:i/>
                              <w:iCs/>
                              <w:color w:val="FFFFFF" w:themeColor="background1"/>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D3D95F" id="Rectangle 2015550040" o:spid="_x0000_s1037" style="position:absolute;margin-left:-1.05pt;margin-top:-36pt;width:619.7pt;height:66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" fillcolor="#004b7d" strokecolor="#f2f2f2 [3052]" strokeweight="2pt">
              <v:textbox>
                <w:txbxContent>
                  <w:p w14:paraId="026710FA" w14:textId="77777777" w:rsidR="00C87572" w:rsidRPr="001D6115" w:rsidRDefault="00C87572" w:rsidP="00C87572">
                    <w:pPr>
                      <w:spacing w:after="0" w:line="240" w:lineRule="auto"/>
                      <w:contextualSpacing/>
                      <w:rPr>
                        <w:i/>
                        <w:iCs/>
                        <w:color w:val="FFFFFF" w:themeColor="background1"/>
                        <w:szCs w:val="20"/>
                      </w:rPr>
                    </w:pPr>
                  </w:p>
                </w:txbxContent>
              </v:textbox>
              <w10:wrap anchorx="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625D91A"/>
    <w:multiLevelType w:val="hybridMultilevel"/>
    <w:tmpl w:val="FFFFFFFF"/>
    <w:lvl w:ilvl="0" w:tplc="91E8FC24">
      <w:start w:val="1"/>
      <w:numFmt w:val="bullet"/>
      <w:lvlText w:val=""/>
      <w:lvlJc w:val="left"/>
      <w:pPr>
        <w:ind w:left="720" w:hanging="360"/>
      </w:pPr>
      <w:rPr>
        <w:rFonts w:ascii="Symbol" w:hAnsi="Symbol" w:hint="default"/>
      </w:rPr>
    </w:lvl>
    <w:lvl w:ilvl="1" w:tplc="835863F8">
      <w:start w:val="1"/>
      <w:numFmt w:val="bullet"/>
      <w:lvlText w:val="o"/>
      <w:lvlJc w:val="left"/>
      <w:pPr>
        <w:ind w:left="1440" w:hanging="360"/>
      </w:pPr>
      <w:rPr>
        <w:rFonts w:ascii="Courier New" w:hAnsi="Courier New" w:hint="default"/>
      </w:rPr>
    </w:lvl>
    <w:lvl w:ilvl="2" w:tplc="A27E6B70">
      <w:start w:val="1"/>
      <w:numFmt w:val="bullet"/>
      <w:lvlText w:val=""/>
      <w:lvlJc w:val="left"/>
      <w:pPr>
        <w:ind w:left="2160" w:hanging="360"/>
      </w:pPr>
      <w:rPr>
        <w:rFonts w:ascii="Wingdings" w:hAnsi="Wingdings" w:hint="default"/>
      </w:rPr>
    </w:lvl>
    <w:lvl w:ilvl="3" w:tplc="32F8C0A0">
      <w:start w:val="1"/>
      <w:numFmt w:val="bullet"/>
      <w:lvlText w:val=""/>
      <w:lvlJc w:val="left"/>
      <w:pPr>
        <w:ind w:left="2880" w:hanging="360"/>
      </w:pPr>
      <w:rPr>
        <w:rFonts w:ascii="Symbol" w:hAnsi="Symbol" w:hint="default"/>
      </w:rPr>
    </w:lvl>
    <w:lvl w:ilvl="4" w:tplc="3BE674F8">
      <w:start w:val="1"/>
      <w:numFmt w:val="bullet"/>
      <w:lvlText w:val="o"/>
      <w:lvlJc w:val="left"/>
      <w:pPr>
        <w:ind w:left="3600" w:hanging="360"/>
      </w:pPr>
      <w:rPr>
        <w:rFonts w:ascii="Courier New" w:hAnsi="Courier New" w:hint="default"/>
      </w:rPr>
    </w:lvl>
    <w:lvl w:ilvl="5" w:tplc="AB5C716E">
      <w:start w:val="1"/>
      <w:numFmt w:val="bullet"/>
      <w:lvlText w:val=""/>
      <w:lvlJc w:val="left"/>
      <w:pPr>
        <w:ind w:left="4320" w:hanging="360"/>
      </w:pPr>
      <w:rPr>
        <w:rFonts w:ascii="Wingdings" w:hAnsi="Wingdings" w:hint="default"/>
      </w:rPr>
    </w:lvl>
    <w:lvl w:ilvl="6" w:tplc="08946E24">
      <w:start w:val="1"/>
      <w:numFmt w:val="bullet"/>
      <w:lvlText w:val=""/>
      <w:lvlJc w:val="left"/>
      <w:pPr>
        <w:ind w:left="5040" w:hanging="360"/>
      </w:pPr>
      <w:rPr>
        <w:rFonts w:ascii="Symbol" w:hAnsi="Symbol" w:hint="default"/>
      </w:rPr>
    </w:lvl>
    <w:lvl w:ilvl="7" w:tplc="BF466D8E">
      <w:start w:val="1"/>
      <w:numFmt w:val="bullet"/>
      <w:lvlText w:val="o"/>
      <w:lvlJc w:val="left"/>
      <w:pPr>
        <w:ind w:left="5760" w:hanging="360"/>
      </w:pPr>
      <w:rPr>
        <w:rFonts w:ascii="Courier New" w:hAnsi="Courier New" w:hint="default"/>
      </w:rPr>
    </w:lvl>
    <w:lvl w:ilvl="8" w:tplc="82B0FBE0">
      <w:start w:val="1"/>
      <w:numFmt w:val="bullet"/>
      <w:lvlText w:val=""/>
      <w:lvlJc w:val="left"/>
      <w:pPr>
        <w:ind w:left="6480" w:hanging="360"/>
      </w:pPr>
      <w:rPr>
        <w:rFonts w:ascii="Wingdings" w:hAnsi="Wingdings" w:hint="default"/>
      </w:rPr>
    </w:lvl>
  </w:abstractNum>
  <w:abstractNum w:abstractNumId="10" w15:restartNumberingAfterBreak="0">
    <w:nsid w:val="07D523D5"/>
    <w:multiLevelType w:val="hybridMultilevel"/>
    <w:tmpl w:val="2B9A0EFE"/>
    <w:lvl w:ilvl="0" w:tplc="8AFC577E">
      <w:start w:val="1"/>
      <w:numFmt w:val="bullet"/>
      <w:lvlText w:val=""/>
      <w:lvlJc w:val="left"/>
      <w:pPr>
        <w:ind w:left="720" w:hanging="360"/>
      </w:pPr>
      <w:rPr>
        <w:rFonts w:ascii="Symbol" w:hAnsi="Symbol" w:hint="default"/>
      </w:rPr>
    </w:lvl>
    <w:lvl w:ilvl="1" w:tplc="D794080A">
      <w:start w:val="1"/>
      <w:numFmt w:val="bullet"/>
      <w:lvlText w:val="o"/>
      <w:lvlJc w:val="left"/>
      <w:pPr>
        <w:ind w:left="1440" w:hanging="360"/>
      </w:pPr>
      <w:rPr>
        <w:rFonts w:ascii="Courier New" w:hAnsi="Courier New" w:hint="default"/>
      </w:rPr>
    </w:lvl>
    <w:lvl w:ilvl="2" w:tplc="A1A6FCCE">
      <w:start w:val="1"/>
      <w:numFmt w:val="bullet"/>
      <w:lvlText w:val=""/>
      <w:lvlJc w:val="left"/>
      <w:pPr>
        <w:ind w:left="2160" w:hanging="360"/>
      </w:pPr>
      <w:rPr>
        <w:rFonts w:ascii="Wingdings" w:hAnsi="Wingdings" w:hint="default"/>
      </w:rPr>
    </w:lvl>
    <w:lvl w:ilvl="3" w:tplc="15687D60">
      <w:start w:val="1"/>
      <w:numFmt w:val="bullet"/>
      <w:lvlText w:val=""/>
      <w:lvlJc w:val="left"/>
      <w:pPr>
        <w:ind w:left="2880" w:hanging="360"/>
      </w:pPr>
      <w:rPr>
        <w:rFonts w:ascii="Symbol" w:hAnsi="Symbol" w:hint="default"/>
      </w:rPr>
    </w:lvl>
    <w:lvl w:ilvl="4" w:tplc="437C6086">
      <w:start w:val="1"/>
      <w:numFmt w:val="bullet"/>
      <w:lvlText w:val="o"/>
      <w:lvlJc w:val="left"/>
      <w:pPr>
        <w:ind w:left="3600" w:hanging="360"/>
      </w:pPr>
      <w:rPr>
        <w:rFonts w:ascii="Courier New" w:hAnsi="Courier New" w:hint="default"/>
      </w:rPr>
    </w:lvl>
    <w:lvl w:ilvl="5" w:tplc="59E0790E">
      <w:start w:val="1"/>
      <w:numFmt w:val="bullet"/>
      <w:lvlText w:val=""/>
      <w:lvlJc w:val="left"/>
      <w:pPr>
        <w:ind w:left="4320" w:hanging="360"/>
      </w:pPr>
      <w:rPr>
        <w:rFonts w:ascii="Wingdings" w:hAnsi="Wingdings" w:hint="default"/>
      </w:rPr>
    </w:lvl>
    <w:lvl w:ilvl="6" w:tplc="85D0F342">
      <w:start w:val="1"/>
      <w:numFmt w:val="bullet"/>
      <w:lvlText w:val=""/>
      <w:lvlJc w:val="left"/>
      <w:pPr>
        <w:ind w:left="5040" w:hanging="360"/>
      </w:pPr>
      <w:rPr>
        <w:rFonts w:ascii="Symbol" w:hAnsi="Symbol" w:hint="default"/>
      </w:rPr>
    </w:lvl>
    <w:lvl w:ilvl="7" w:tplc="BB2401AA">
      <w:start w:val="1"/>
      <w:numFmt w:val="bullet"/>
      <w:lvlText w:val="o"/>
      <w:lvlJc w:val="left"/>
      <w:pPr>
        <w:ind w:left="5760" w:hanging="360"/>
      </w:pPr>
      <w:rPr>
        <w:rFonts w:ascii="Courier New" w:hAnsi="Courier New" w:hint="default"/>
      </w:rPr>
    </w:lvl>
    <w:lvl w:ilvl="8" w:tplc="486E1F22">
      <w:start w:val="1"/>
      <w:numFmt w:val="bullet"/>
      <w:lvlText w:val=""/>
      <w:lvlJc w:val="left"/>
      <w:pPr>
        <w:ind w:left="6480" w:hanging="360"/>
      </w:pPr>
      <w:rPr>
        <w:rFonts w:ascii="Wingdings" w:hAnsi="Wingdings" w:hint="default"/>
      </w:rPr>
    </w:lvl>
  </w:abstractNum>
  <w:abstractNum w:abstractNumId="11" w15:restartNumberingAfterBreak="0">
    <w:nsid w:val="19D94C76"/>
    <w:multiLevelType w:val="hybridMultilevel"/>
    <w:tmpl w:val="242E39C4"/>
    <w:lvl w:ilvl="0" w:tplc="755E274A">
      <w:start w:val="1"/>
      <w:numFmt w:val="bullet"/>
      <w:lvlText w:val=""/>
      <w:lvlJc w:val="left"/>
      <w:pPr>
        <w:ind w:left="1440" w:hanging="360"/>
      </w:pPr>
      <w:rPr>
        <w:rFonts w:ascii="Symbol" w:hAnsi="Symbol"/>
      </w:rPr>
    </w:lvl>
    <w:lvl w:ilvl="1" w:tplc="96C20F6C">
      <w:start w:val="1"/>
      <w:numFmt w:val="bullet"/>
      <w:lvlText w:val=""/>
      <w:lvlJc w:val="left"/>
      <w:pPr>
        <w:ind w:left="1440" w:hanging="360"/>
      </w:pPr>
      <w:rPr>
        <w:rFonts w:ascii="Symbol" w:hAnsi="Symbol"/>
      </w:rPr>
    </w:lvl>
    <w:lvl w:ilvl="2" w:tplc="00E47F3E">
      <w:start w:val="1"/>
      <w:numFmt w:val="bullet"/>
      <w:lvlText w:val=""/>
      <w:lvlJc w:val="left"/>
      <w:pPr>
        <w:ind w:left="1440" w:hanging="360"/>
      </w:pPr>
      <w:rPr>
        <w:rFonts w:ascii="Symbol" w:hAnsi="Symbol"/>
      </w:rPr>
    </w:lvl>
    <w:lvl w:ilvl="3" w:tplc="0688D118">
      <w:start w:val="1"/>
      <w:numFmt w:val="bullet"/>
      <w:lvlText w:val=""/>
      <w:lvlJc w:val="left"/>
      <w:pPr>
        <w:ind w:left="1440" w:hanging="360"/>
      </w:pPr>
      <w:rPr>
        <w:rFonts w:ascii="Symbol" w:hAnsi="Symbol"/>
      </w:rPr>
    </w:lvl>
    <w:lvl w:ilvl="4" w:tplc="0C16FD40">
      <w:start w:val="1"/>
      <w:numFmt w:val="bullet"/>
      <w:lvlText w:val=""/>
      <w:lvlJc w:val="left"/>
      <w:pPr>
        <w:ind w:left="1440" w:hanging="360"/>
      </w:pPr>
      <w:rPr>
        <w:rFonts w:ascii="Symbol" w:hAnsi="Symbol"/>
      </w:rPr>
    </w:lvl>
    <w:lvl w:ilvl="5" w:tplc="0324C4AC">
      <w:start w:val="1"/>
      <w:numFmt w:val="bullet"/>
      <w:lvlText w:val=""/>
      <w:lvlJc w:val="left"/>
      <w:pPr>
        <w:ind w:left="1440" w:hanging="360"/>
      </w:pPr>
      <w:rPr>
        <w:rFonts w:ascii="Symbol" w:hAnsi="Symbol"/>
      </w:rPr>
    </w:lvl>
    <w:lvl w:ilvl="6" w:tplc="87F8DBAA">
      <w:start w:val="1"/>
      <w:numFmt w:val="bullet"/>
      <w:lvlText w:val=""/>
      <w:lvlJc w:val="left"/>
      <w:pPr>
        <w:ind w:left="1440" w:hanging="360"/>
      </w:pPr>
      <w:rPr>
        <w:rFonts w:ascii="Symbol" w:hAnsi="Symbol"/>
      </w:rPr>
    </w:lvl>
    <w:lvl w:ilvl="7" w:tplc="C4B84D58">
      <w:start w:val="1"/>
      <w:numFmt w:val="bullet"/>
      <w:lvlText w:val=""/>
      <w:lvlJc w:val="left"/>
      <w:pPr>
        <w:ind w:left="1440" w:hanging="360"/>
      </w:pPr>
      <w:rPr>
        <w:rFonts w:ascii="Symbol" w:hAnsi="Symbol"/>
      </w:rPr>
    </w:lvl>
    <w:lvl w:ilvl="8" w:tplc="8D28AF78">
      <w:start w:val="1"/>
      <w:numFmt w:val="bullet"/>
      <w:lvlText w:val=""/>
      <w:lvlJc w:val="left"/>
      <w:pPr>
        <w:ind w:left="1440" w:hanging="360"/>
      </w:pPr>
      <w:rPr>
        <w:rFonts w:ascii="Symbol" w:hAnsi="Symbol"/>
      </w:rPr>
    </w:lvl>
  </w:abstractNum>
  <w:abstractNum w:abstractNumId="12" w15:restartNumberingAfterBreak="0">
    <w:nsid w:val="36E068E4"/>
    <w:multiLevelType w:val="hybridMultilevel"/>
    <w:tmpl w:val="961C2568"/>
    <w:lvl w:ilvl="0" w:tplc="89FAB3EC">
      <w:start w:val="1"/>
      <w:numFmt w:val="bullet"/>
      <w:lvlText w:val=""/>
      <w:lvlJc w:val="left"/>
      <w:pPr>
        <w:ind w:left="1440" w:hanging="360"/>
      </w:pPr>
      <w:rPr>
        <w:rFonts w:ascii="Symbol" w:hAnsi="Symbol"/>
      </w:rPr>
    </w:lvl>
    <w:lvl w:ilvl="1" w:tplc="04CEB0DE">
      <w:start w:val="1"/>
      <w:numFmt w:val="bullet"/>
      <w:lvlText w:val=""/>
      <w:lvlJc w:val="left"/>
      <w:pPr>
        <w:ind w:left="1440" w:hanging="360"/>
      </w:pPr>
      <w:rPr>
        <w:rFonts w:ascii="Symbol" w:hAnsi="Symbol"/>
      </w:rPr>
    </w:lvl>
    <w:lvl w:ilvl="2" w:tplc="D924FB9A">
      <w:start w:val="1"/>
      <w:numFmt w:val="bullet"/>
      <w:lvlText w:val=""/>
      <w:lvlJc w:val="left"/>
      <w:pPr>
        <w:ind w:left="1440" w:hanging="360"/>
      </w:pPr>
      <w:rPr>
        <w:rFonts w:ascii="Symbol" w:hAnsi="Symbol"/>
      </w:rPr>
    </w:lvl>
    <w:lvl w:ilvl="3" w:tplc="CF8A71C8">
      <w:start w:val="1"/>
      <w:numFmt w:val="bullet"/>
      <w:lvlText w:val=""/>
      <w:lvlJc w:val="left"/>
      <w:pPr>
        <w:ind w:left="1440" w:hanging="360"/>
      </w:pPr>
      <w:rPr>
        <w:rFonts w:ascii="Symbol" w:hAnsi="Symbol"/>
      </w:rPr>
    </w:lvl>
    <w:lvl w:ilvl="4" w:tplc="6868F958">
      <w:start w:val="1"/>
      <w:numFmt w:val="bullet"/>
      <w:lvlText w:val=""/>
      <w:lvlJc w:val="left"/>
      <w:pPr>
        <w:ind w:left="1440" w:hanging="360"/>
      </w:pPr>
      <w:rPr>
        <w:rFonts w:ascii="Symbol" w:hAnsi="Symbol"/>
      </w:rPr>
    </w:lvl>
    <w:lvl w:ilvl="5" w:tplc="6C3A50EA">
      <w:start w:val="1"/>
      <w:numFmt w:val="bullet"/>
      <w:lvlText w:val=""/>
      <w:lvlJc w:val="left"/>
      <w:pPr>
        <w:ind w:left="1440" w:hanging="360"/>
      </w:pPr>
      <w:rPr>
        <w:rFonts w:ascii="Symbol" w:hAnsi="Symbol"/>
      </w:rPr>
    </w:lvl>
    <w:lvl w:ilvl="6" w:tplc="A134B706">
      <w:start w:val="1"/>
      <w:numFmt w:val="bullet"/>
      <w:lvlText w:val=""/>
      <w:lvlJc w:val="left"/>
      <w:pPr>
        <w:ind w:left="1440" w:hanging="360"/>
      </w:pPr>
      <w:rPr>
        <w:rFonts w:ascii="Symbol" w:hAnsi="Symbol"/>
      </w:rPr>
    </w:lvl>
    <w:lvl w:ilvl="7" w:tplc="ECD65DC8">
      <w:start w:val="1"/>
      <w:numFmt w:val="bullet"/>
      <w:lvlText w:val=""/>
      <w:lvlJc w:val="left"/>
      <w:pPr>
        <w:ind w:left="1440" w:hanging="360"/>
      </w:pPr>
      <w:rPr>
        <w:rFonts w:ascii="Symbol" w:hAnsi="Symbol"/>
      </w:rPr>
    </w:lvl>
    <w:lvl w:ilvl="8" w:tplc="4B5EDDA6">
      <w:start w:val="1"/>
      <w:numFmt w:val="bullet"/>
      <w:lvlText w:val=""/>
      <w:lvlJc w:val="left"/>
      <w:pPr>
        <w:ind w:left="1440" w:hanging="360"/>
      </w:pPr>
      <w:rPr>
        <w:rFonts w:ascii="Symbol" w:hAnsi="Symbol"/>
      </w:rPr>
    </w:lvl>
  </w:abstractNum>
  <w:abstractNum w:abstractNumId="13" w15:restartNumberingAfterBreak="0">
    <w:nsid w:val="39C834FE"/>
    <w:multiLevelType w:val="hybridMultilevel"/>
    <w:tmpl w:val="FFFFFFFF"/>
    <w:lvl w:ilvl="0" w:tplc="4668843E">
      <w:start w:val="1"/>
      <w:numFmt w:val="bullet"/>
      <w:lvlText w:val=""/>
      <w:lvlJc w:val="left"/>
      <w:pPr>
        <w:ind w:left="720" w:hanging="360"/>
      </w:pPr>
      <w:rPr>
        <w:rFonts w:ascii="Symbol" w:hAnsi="Symbol" w:hint="default"/>
      </w:rPr>
    </w:lvl>
    <w:lvl w:ilvl="1" w:tplc="CD0A9FEC">
      <w:start w:val="1"/>
      <w:numFmt w:val="bullet"/>
      <w:lvlText w:val="o"/>
      <w:lvlJc w:val="left"/>
      <w:pPr>
        <w:ind w:left="1440" w:hanging="360"/>
      </w:pPr>
      <w:rPr>
        <w:rFonts w:ascii="Courier New" w:hAnsi="Courier New" w:hint="default"/>
      </w:rPr>
    </w:lvl>
    <w:lvl w:ilvl="2" w:tplc="A1D4DE32">
      <w:start w:val="1"/>
      <w:numFmt w:val="bullet"/>
      <w:lvlText w:val=""/>
      <w:lvlJc w:val="left"/>
      <w:pPr>
        <w:ind w:left="2160" w:hanging="360"/>
      </w:pPr>
      <w:rPr>
        <w:rFonts w:ascii="Wingdings" w:hAnsi="Wingdings" w:hint="default"/>
      </w:rPr>
    </w:lvl>
    <w:lvl w:ilvl="3" w:tplc="B93235CA">
      <w:start w:val="1"/>
      <w:numFmt w:val="bullet"/>
      <w:lvlText w:val=""/>
      <w:lvlJc w:val="left"/>
      <w:pPr>
        <w:ind w:left="2880" w:hanging="360"/>
      </w:pPr>
      <w:rPr>
        <w:rFonts w:ascii="Symbol" w:hAnsi="Symbol" w:hint="default"/>
      </w:rPr>
    </w:lvl>
    <w:lvl w:ilvl="4" w:tplc="FB96319E">
      <w:start w:val="1"/>
      <w:numFmt w:val="bullet"/>
      <w:lvlText w:val="o"/>
      <w:lvlJc w:val="left"/>
      <w:pPr>
        <w:ind w:left="3600" w:hanging="360"/>
      </w:pPr>
      <w:rPr>
        <w:rFonts w:ascii="Courier New" w:hAnsi="Courier New" w:hint="default"/>
      </w:rPr>
    </w:lvl>
    <w:lvl w:ilvl="5" w:tplc="D90AE8CE">
      <w:start w:val="1"/>
      <w:numFmt w:val="bullet"/>
      <w:lvlText w:val=""/>
      <w:lvlJc w:val="left"/>
      <w:pPr>
        <w:ind w:left="4320" w:hanging="360"/>
      </w:pPr>
      <w:rPr>
        <w:rFonts w:ascii="Wingdings" w:hAnsi="Wingdings" w:hint="default"/>
      </w:rPr>
    </w:lvl>
    <w:lvl w:ilvl="6" w:tplc="D460F0B2">
      <w:start w:val="1"/>
      <w:numFmt w:val="bullet"/>
      <w:lvlText w:val=""/>
      <w:lvlJc w:val="left"/>
      <w:pPr>
        <w:ind w:left="5040" w:hanging="360"/>
      </w:pPr>
      <w:rPr>
        <w:rFonts w:ascii="Symbol" w:hAnsi="Symbol" w:hint="default"/>
      </w:rPr>
    </w:lvl>
    <w:lvl w:ilvl="7" w:tplc="9634E9A4">
      <w:start w:val="1"/>
      <w:numFmt w:val="bullet"/>
      <w:lvlText w:val="o"/>
      <w:lvlJc w:val="left"/>
      <w:pPr>
        <w:ind w:left="5760" w:hanging="360"/>
      </w:pPr>
      <w:rPr>
        <w:rFonts w:ascii="Courier New" w:hAnsi="Courier New" w:hint="default"/>
      </w:rPr>
    </w:lvl>
    <w:lvl w:ilvl="8" w:tplc="CA48AE36">
      <w:start w:val="1"/>
      <w:numFmt w:val="bullet"/>
      <w:lvlText w:val=""/>
      <w:lvlJc w:val="left"/>
      <w:pPr>
        <w:ind w:left="6480" w:hanging="360"/>
      </w:pPr>
      <w:rPr>
        <w:rFonts w:ascii="Wingdings" w:hAnsi="Wingdings" w:hint="default"/>
      </w:rPr>
    </w:lvl>
  </w:abstractNum>
  <w:abstractNum w:abstractNumId="14" w15:restartNumberingAfterBreak="0">
    <w:nsid w:val="3AD7D74C"/>
    <w:multiLevelType w:val="hybridMultilevel"/>
    <w:tmpl w:val="FFFFFFFF"/>
    <w:lvl w:ilvl="0" w:tplc="46047930">
      <w:start w:val="1"/>
      <w:numFmt w:val="bullet"/>
      <w:lvlText w:val=""/>
      <w:lvlJc w:val="left"/>
      <w:pPr>
        <w:ind w:left="720" w:hanging="360"/>
      </w:pPr>
      <w:rPr>
        <w:rFonts w:ascii="Symbol" w:hAnsi="Symbol" w:hint="default"/>
      </w:rPr>
    </w:lvl>
    <w:lvl w:ilvl="1" w:tplc="A4200748">
      <w:start w:val="1"/>
      <w:numFmt w:val="bullet"/>
      <w:lvlText w:val="o"/>
      <w:lvlJc w:val="left"/>
      <w:pPr>
        <w:ind w:left="1440" w:hanging="360"/>
      </w:pPr>
      <w:rPr>
        <w:rFonts w:ascii="Courier New" w:hAnsi="Courier New" w:hint="default"/>
      </w:rPr>
    </w:lvl>
    <w:lvl w:ilvl="2" w:tplc="A90A825E">
      <w:start w:val="1"/>
      <w:numFmt w:val="bullet"/>
      <w:lvlText w:val=""/>
      <w:lvlJc w:val="left"/>
      <w:pPr>
        <w:ind w:left="2160" w:hanging="360"/>
      </w:pPr>
      <w:rPr>
        <w:rFonts w:ascii="Wingdings" w:hAnsi="Wingdings" w:hint="default"/>
      </w:rPr>
    </w:lvl>
    <w:lvl w:ilvl="3" w:tplc="DF6AA418">
      <w:start w:val="1"/>
      <w:numFmt w:val="bullet"/>
      <w:lvlText w:val=""/>
      <w:lvlJc w:val="left"/>
      <w:pPr>
        <w:ind w:left="2880" w:hanging="360"/>
      </w:pPr>
      <w:rPr>
        <w:rFonts w:ascii="Symbol" w:hAnsi="Symbol" w:hint="default"/>
      </w:rPr>
    </w:lvl>
    <w:lvl w:ilvl="4" w:tplc="A68E27D6">
      <w:start w:val="1"/>
      <w:numFmt w:val="bullet"/>
      <w:lvlText w:val="o"/>
      <w:lvlJc w:val="left"/>
      <w:pPr>
        <w:ind w:left="3600" w:hanging="360"/>
      </w:pPr>
      <w:rPr>
        <w:rFonts w:ascii="Courier New" w:hAnsi="Courier New" w:hint="default"/>
      </w:rPr>
    </w:lvl>
    <w:lvl w:ilvl="5" w:tplc="B8B0D1E8">
      <w:start w:val="1"/>
      <w:numFmt w:val="bullet"/>
      <w:lvlText w:val=""/>
      <w:lvlJc w:val="left"/>
      <w:pPr>
        <w:ind w:left="4320" w:hanging="360"/>
      </w:pPr>
      <w:rPr>
        <w:rFonts w:ascii="Wingdings" w:hAnsi="Wingdings" w:hint="default"/>
      </w:rPr>
    </w:lvl>
    <w:lvl w:ilvl="6" w:tplc="5802B8AA">
      <w:start w:val="1"/>
      <w:numFmt w:val="bullet"/>
      <w:lvlText w:val=""/>
      <w:lvlJc w:val="left"/>
      <w:pPr>
        <w:ind w:left="5040" w:hanging="360"/>
      </w:pPr>
      <w:rPr>
        <w:rFonts w:ascii="Symbol" w:hAnsi="Symbol" w:hint="default"/>
      </w:rPr>
    </w:lvl>
    <w:lvl w:ilvl="7" w:tplc="FCB68370">
      <w:start w:val="1"/>
      <w:numFmt w:val="bullet"/>
      <w:lvlText w:val="o"/>
      <w:lvlJc w:val="left"/>
      <w:pPr>
        <w:ind w:left="5760" w:hanging="360"/>
      </w:pPr>
      <w:rPr>
        <w:rFonts w:ascii="Courier New" w:hAnsi="Courier New" w:hint="default"/>
      </w:rPr>
    </w:lvl>
    <w:lvl w:ilvl="8" w:tplc="EC647F94">
      <w:start w:val="1"/>
      <w:numFmt w:val="bullet"/>
      <w:lvlText w:val=""/>
      <w:lvlJc w:val="left"/>
      <w:pPr>
        <w:ind w:left="6480" w:hanging="360"/>
      </w:pPr>
      <w:rPr>
        <w:rFonts w:ascii="Wingdings" w:hAnsi="Wingdings" w:hint="default"/>
      </w:rPr>
    </w:lvl>
  </w:abstractNum>
  <w:abstractNum w:abstractNumId="15" w15:restartNumberingAfterBreak="0">
    <w:nsid w:val="3F211033"/>
    <w:multiLevelType w:val="hybridMultilevel"/>
    <w:tmpl w:val="4CB2A2BC"/>
    <w:lvl w:ilvl="0" w:tplc="B74A1D98">
      <w:start w:val="1"/>
      <w:numFmt w:val="bullet"/>
      <w:lvlText w:val=""/>
      <w:lvlJc w:val="left"/>
      <w:pPr>
        <w:ind w:left="1440" w:hanging="360"/>
      </w:pPr>
      <w:rPr>
        <w:rFonts w:ascii="Symbol" w:hAnsi="Symbol"/>
      </w:rPr>
    </w:lvl>
    <w:lvl w:ilvl="1" w:tplc="92428E86">
      <w:start w:val="1"/>
      <w:numFmt w:val="bullet"/>
      <w:lvlText w:val=""/>
      <w:lvlJc w:val="left"/>
      <w:pPr>
        <w:ind w:left="1440" w:hanging="360"/>
      </w:pPr>
      <w:rPr>
        <w:rFonts w:ascii="Symbol" w:hAnsi="Symbol"/>
      </w:rPr>
    </w:lvl>
    <w:lvl w:ilvl="2" w:tplc="2F38CD0E">
      <w:start w:val="1"/>
      <w:numFmt w:val="bullet"/>
      <w:lvlText w:val=""/>
      <w:lvlJc w:val="left"/>
      <w:pPr>
        <w:ind w:left="1440" w:hanging="360"/>
      </w:pPr>
      <w:rPr>
        <w:rFonts w:ascii="Symbol" w:hAnsi="Symbol"/>
      </w:rPr>
    </w:lvl>
    <w:lvl w:ilvl="3" w:tplc="5106E214">
      <w:start w:val="1"/>
      <w:numFmt w:val="bullet"/>
      <w:lvlText w:val=""/>
      <w:lvlJc w:val="left"/>
      <w:pPr>
        <w:ind w:left="1440" w:hanging="360"/>
      </w:pPr>
      <w:rPr>
        <w:rFonts w:ascii="Symbol" w:hAnsi="Symbol"/>
      </w:rPr>
    </w:lvl>
    <w:lvl w:ilvl="4" w:tplc="BD3E87DA">
      <w:start w:val="1"/>
      <w:numFmt w:val="bullet"/>
      <w:lvlText w:val=""/>
      <w:lvlJc w:val="left"/>
      <w:pPr>
        <w:ind w:left="1440" w:hanging="360"/>
      </w:pPr>
      <w:rPr>
        <w:rFonts w:ascii="Symbol" w:hAnsi="Symbol"/>
      </w:rPr>
    </w:lvl>
    <w:lvl w:ilvl="5" w:tplc="5D10CC36">
      <w:start w:val="1"/>
      <w:numFmt w:val="bullet"/>
      <w:lvlText w:val=""/>
      <w:lvlJc w:val="left"/>
      <w:pPr>
        <w:ind w:left="1440" w:hanging="360"/>
      </w:pPr>
      <w:rPr>
        <w:rFonts w:ascii="Symbol" w:hAnsi="Symbol"/>
      </w:rPr>
    </w:lvl>
    <w:lvl w:ilvl="6" w:tplc="D4F09826">
      <w:start w:val="1"/>
      <w:numFmt w:val="bullet"/>
      <w:lvlText w:val=""/>
      <w:lvlJc w:val="left"/>
      <w:pPr>
        <w:ind w:left="1440" w:hanging="360"/>
      </w:pPr>
      <w:rPr>
        <w:rFonts w:ascii="Symbol" w:hAnsi="Symbol"/>
      </w:rPr>
    </w:lvl>
    <w:lvl w:ilvl="7" w:tplc="4F06238E">
      <w:start w:val="1"/>
      <w:numFmt w:val="bullet"/>
      <w:lvlText w:val=""/>
      <w:lvlJc w:val="left"/>
      <w:pPr>
        <w:ind w:left="1440" w:hanging="360"/>
      </w:pPr>
      <w:rPr>
        <w:rFonts w:ascii="Symbol" w:hAnsi="Symbol"/>
      </w:rPr>
    </w:lvl>
    <w:lvl w:ilvl="8" w:tplc="76FE4F52">
      <w:start w:val="1"/>
      <w:numFmt w:val="bullet"/>
      <w:lvlText w:val=""/>
      <w:lvlJc w:val="left"/>
      <w:pPr>
        <w:ind w:left="1440" w:hanging="360"/>
      </w:pPr>
      <w:rPr>
        <w:rFonts w:ascii="Symbol" w:hAnsi="Symbol"/>
      </w:rPr>
    </w:lvl>
  </w:abstractNum>
  <w:abstractNum w:abstractNumId="16" w15:restartNumberingAfterBreak="0">
    <w:nsid w:val="49C364D5"/>
    <w:multiLevelType w:val="hybridMultilevel"/>
    <w:tmpl w:val="1AA23580"/>
    <w:lvl w:ilvl="0" w:tplc="E1A2888E">
      <w:start w:val="1"/>
      <w:numFmt w:val="bullet"/>
      <w:lvlText w:val=""/>
      <w:lvlJc w:val="left"/>
      <w:pPr>
        <w:ind w:left="720" w:hanging="360"/>
      </w:pPr>
      <w:rPr>
        <w:rFonts w:ascii="Symbol" w:hAnsi="Symbol" w:hint="default"/>
      </w:rPr>
    </w:lvl>
    <w:lvl w:ilvl="1" w:tplc="52BED2F4">
      <w:start w:val="1"/>
      <w:numFmt w:val="bullet"/>
      <w:lvlText w:val="o"/>
      <w:lvlJc w:val="left"/>
      <w:pPr>
        <w:ind w:left="1440" w:hanging="360"/>
      </w:pPr>
      <w:rPr>
        <w:rFonts w:ascii="Courier New" w:hAnsi="Courier New" w:hint="default"/>
      </w:rPr>
    </w:lvl>
    <w:lvl w:ilvl="2" w:tplc="6AC43B40">
      <w:start w:val="1"/>
      <w:numFmt w:val="bullet"/>
      <w:lvlText w:val=""/>
      <w:lvlJc w:val="left"/>
      <w:pPr>
        <w:ind w:left="2160" w:hanging="360"/>
      </w:pPr>
      <w:rPr>
        <w:rFonts w:ascii="Wingdings" w:hAnsi="Wingdings" w:hint="default"/>
      </w:rPr>
    </w:lvl>
    <w:lvl w:ilvl="3" w:tplc="6EFE9FA8">
      <w:start w:val="1"/>
      <w:numFmt w:val="bullet"/>
      <w:lvlText w:val=""/>
      <w:lvlJc w:val="left"/>
      <w:pPr>
        <w:ind w:left="2880" w:hanging="360"/>
      </w:pPr>
      <w:rPr>
        <w:rFonts w:ascii="Symbol" w:hAnsi="Symbol" w:hint="default"/>
      </w:rPr>
    </w:lvl>
    <w:lvl w:ilvl="4" w:tplc="5DF63EEE">
      <w:start w:val="1"/>
      <w:numFmt w:val="bullet"/>
      <w:lvlText w:val="o"/>
      <w:lvlJc w:val="left"/>
      <w:pPr>
        <w:ind w:left="3600" w:hanging="360"/>
      </w:pPr>
      <w:rPr>
        <w:rFonts w:ascii="Courier New" w:hAnsi="Courier New" w:hint="default"/>
      </w:rPr>
    </w:lvl>
    <w:lvl w:ilvl="5" w:tplc="87F6595A">
      <w:start w:val="1"/>
      <w:numFmt w:val="bullet"/>
      <w:lvlText w:val=""/>
      <w:lvlJc w:val="left"/>
      <w:pPr>
        <w:ind w:left="4320" w:hanging="360"/>
      </w:pPr>
      <w:rPr>
        <w:rFonts w:ascii="Wingdings" w:hAnsi="Wingdings" w:hint="default"/>
      </w:rPr>
    </w:lvl>
    <w:lvl w:ilvl="6" w:tplc="271E0306">
      <w:start w:val="1"/>
      <w:numFmt w:val="bullet"/>
      <w:lvlText w:val=""/>
      <w:lvlJc w:val="left"/>
      <w:pPr>
        <w:ind w:left="5040" w:hanging="360"/>
      </w:pPr>
      <w:rPr>
        <w:rFonts w:ascii="Symbol" w:hAnsi="Symbol" w:hint="default"/>
      </w:rPr>
    </w:lvl>
    <w:lvl w:ilvl="7" w:tplc="7166C21E">
      <w:start w:val="1"/>
      <w:numFmt w:val="bullet"/>
      <w:lvlText w:val="o"/>
      <w:lvlJc w:val="left"/>
      <w:pPr>
        <w:ind w:left="5760" w:hanging="360"/>
      </w:pPr>
      <w:rPr>
        <w:rFonts w:ascii="Courier New" w:hAnsi="Courier New" w:hint="default"/>
      </w:rPr>
    </w:lvl>
    <w:lvl w:ilvl="8" w:tplc="8FAC3544">
      <w:start w:val="1"/>
      <w:numFmt w:val="bullet"/>
      <w:lvlText w:val=""/>
      <w:lvlJc w:val="left"/>
      <w:pPr>
        <w:ind w:left="6480" w:hanging="360"/>
      </w:pPr>
      <w:rPr>
        <w:rFonts w:ascii="Wingdings" w:hAnsi="Wingdings" w:hint="default"/>
      </w:rPr>
    </w:lvl>
  </w:abstractNum>
  <w:abstractNum w:abstractNumId="17" w15:restartNumberingAfterBreak="0">
    <w:nsid w:val="4D643451"/>
    <w:multiLevelType w:val="hybridMultilevel"/>
    <w:tmpl w:val="6D00F9AC"/>
    <w:lvl w:ilvl="0" w:tplc="E754186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8D19EED"/>
    <w:multiLevelType w:val="hybridMultilevel"/>
    <w:tmpl w:val="FFFFFFFF"/>
    <w:lvl w:ilvl="0" w:tplc="87AC4152">
      <w:start w:val="1"/>
      <w:numFmt w:val="decimal"/>
      <w:lvlText w:val="%1."/>
      <w:lvlJc w:val="left"/>
      <w:pPr>
        <w:ind w:left="720" w:hanging="360"/>
      </w:pPr>
    </w:lvl>
    <w:lvl w:ilvl="1" w:tplc="712AED38">
      <w:start w:val="1"/>
      <w:numFmt w:val="lowerLetter"/>
      <w:lvlText w:val="%2."/>
      <w:lvlJc w:val="left"/>
      <w:pPr>
        <w:ind w:left="1440" w:hanging="360"/>
      </w:pPr>
    </w:lvl>
    <w:lvl w:ilvl="2" w:tplc="468A839E">
      <w:start w:val="1"/>
      <w:numFmt w:val="lowerRoman"/>
      <w:lvlText w:val="%3."/>
      <w:lvlJc w:val="right"/>
      <w:pPr>
        <w:ind w:left="2160" w:hanging="180"/>
      </w:pPr>
    </w:lvl>
    <w:lvl w:ilvl="3" w:tplc="C4544864">
      <w:start w:val="1"/>
      <w:numFmt w:val="decimal"/>
      <w:lvlText w:val="%4."/>
      <w:lvlJc w:val="left"/>
      <w:pPr>
        <w:ind w:left="2880" w:hanging="360"/>
      </w:pPr>
    </w:lvl>
    <w:lvl w:ilvl="4" w:tplc="A4A6F524">
      <w:start w:val="1"/>
      <w:numFmt w:val="lowerLetter"/>
      <w:lvlText w:val="%5."/>
      <w:lvlJc w:val="left"/>
      <w:pPr>
        <w:ind w:left="3600" w:hanging="360"/>
      </w:pPr>
    </w:lvl>
    <w:lvl w:ilvl="5" w:tplc="03D457EE">
      <w:start w:val="1"/>
      <w:numFmt w:val="lowerRoman"/>
      <w:lvlText w:val="%6."/>
      <w:lvlJc w:val="right"/>
      <w:pPr>
        <w:ind w:left="4320" w:hanging="180"/>
      </w:pPr>
    </w:lvl>
    <w:lvl w:ilvl="6" w:tplc="9954D0C6">
      <w:start w:val="1"/>
      <w:numFmt w:val="decimal"/>
      <w:lvlText w:val="%7."/>
      <w:lvlJc w:val="left"/>
      <w:pPr>
        <w:ind w:left="5040" w:hanging="360"/>
      </w:pPr>
    </w:lvl>
    <w:lvl w:ilvl="7" w:tplc="FAF65468">
      <w:start w:val="1"/>
      <w:numFmt w:val="lowerLetter"/>
      <w:lvlText w:val="%8."/>
      <w:lvlJc w:val="left"/>
      <w:pPr>
        <w:ind w:left="5760" w:hanging="360"/>
      </w:pPr>
    </w:lvl>
    <w:lvl w:ilvl="8" w:tplc="A410667A">
      <w:start w:val="1"/>
      <w:numFmt w:val="lowerRoman"/>
      <w:lvlText w:val="%9."/>
      <w:lvlJc w:val="right"/>
      <w:pPr>
        <w:ind w:left="6480" w:hanging="180"/>
      </w:pPr>
    </w:lvl>
  </w:abstractNum>
  <w:abstractNum w:abstractNumId="19" w15:restartNumberingAfterBreak="0">
    <w:nsid w:val="5DAD08F8"/>
    <w:multiLevelType w:val="hybridMultilevel"/>
    <w:tmpl w:val="7C729D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DDC6DF1"/>
    <w:multiLevelType w:val="hybridMultilevel"/>
    <w:tmpl w:val="294E05AC"/>
    <w:lvl w:ilvl="0" w:tplc="01A6BFEE">
      <w:start w:val="1"/>
      <w:numFmt w:val="bullet"/>
      <w:lvlText w:val=""/>
      <w:lvlJc w:val="left"/>
      <w:pPr>
        <w:ind w:left="720" w:hanging="360"/>
      </w:pPr>
      <w:rPr>
        <w:rFonts w:ascii="Symbol" w:hAnsi="Symbol" w:hint="default"/>
      </w:rPr>
    </w:lvl>
    <w:lvl w:ilvl="1" w:tplc="989AF838">
      <w:start w:val="1"/>
      <w:numFmt w:val="bullet"/>
      <w:lvlText w:val="o"/>
      <w:lvlJc w:val="left"/>
      <w:pPr>
        <w:ind w:left="1440" w:hanging="360"/>
      </w:pPr>
      <w:rPr>
        <w:rFonts w:ascii="Courier New" w:hAnsi="Courier New" w:hint="default"/>
      </w:rPr>
    </w:lvl>
    <w:lvl w:ilvl="2" w:tplc="43E4E2F2">
      <w:start w:val="1"/>
      <w:numFmt w:val="bullet"/>
      <w:lvlText w:val=""/>
      <w:lvlJc w:val="left"/>
      <w:pPr>
        <w:ind w:left="2160" w:hanging="360"/>
      </w:pPr>
      <w:rPr>
        <w:rFonts w:ascii="Wingdings" w:hAnsi="Wingdings" w:hint="default"/>
      </w:rPr>
    </w:lvl>
    <w:lvl w:ilvl="3" w:tplc="0A34E608">
      <w:start w:val="1"/>
      <w:numFmt w:val="bullet"/>
      <w:lvlText w:val=""/>
      <w:lvlJc w:val="left"/>
      <w:pPr>
        <w:ind w:left="2880" w:hanging="360"/>
      </w:pPr>
      <w:rPr>
        <w:rFonts w:ascii="Symbol" w:hAnsi="Symbol" w:hint="default"/>
      </w:rPr>
    </w:lvl>
    <w:lvl w:ilvl="4" w:tplc="4D204084">
      <w:start w:val="1"/>
      <w:numFmt w:val="bullet"/>
      <w:lvlText w:val="o"/>
      <w:lvlJc w:val="left"/>
      <w:pPr>
        <w:ind w:left="3600" w:hanging="360"/>
      </w:pPr>
      <w:rPr>
        <w:rFonts w:ascii="Courier New" w:hAnsi="Courier New" w:hint="default"/>
      </w:rPr>
    </w:lvl>
    <w:lvl w:ilvl="5" w:tplc="8C761034">
      <w:start w:val="1"/>
      <w:numFmt w:val="bullet"/>
      <w:lvlText w:val=""/>
      <w:lvlJc w:val="left"/>
      <w:pPr>
        <w:ind w:left="4320" w:hanging="360"/>
      </w:pPr>
      <w:rPr>
        <w:rFonts w:ascii="Wingdings" w:hAnsi="Wingdings" w:hint="default"/>
      </w:rPr>
    </w:lvl>
    <w:lvl w:ilvl="6" w:tplc="1376E4C0">
      <w:start w:val="1"/>
      <w:numFmt w:val="bullet"/>
      <w:lvlText w:val=""/>
      <w:lvlJc w:val="left"/>
      <w:pPr>
        <w:ind w:left="5040" w:hanging="360"/>
      </w:pPr>
      <w:rPr>
        <w:rFonts w:ascii="Symbol" w:hAnsi="Symbol" w:hint="default"/>
      </w:rPr>
    </w:lvl>
    <w:lvl w:ilvl="7" w:tplc="2902A15E">
      <w:start w:val="1"/>
      <w:numFmt w:val="bullet"/>
      <w:lvlText w:val="o"/>
      <w:lvlJc w:val="left"/>
      <w:pPr>
        <w:ind w:left="5760" w:hanging="360"/>
      </w:pPr>
      <w:rPr>
        <w:rFonts w:ascii="Courier New" w:hAnsi="Courier New" w:hint="default"/>
      </w:rPr>
    </w:lvl>
    <w:lvl w:ilvl="8" w:tplc="0D2E0416">
      <w:start w:val="1"/>
      <w:numFmt w:val="bullet"/>
      <w:lvlText w:val=""/>
      <w:lvlJc w:val="left"/>
      <w:pPr>
        <w:ind w:left="6480" w:hanging="360"/>
      </w:pPr>
      <w:rPr>
        <w:rFonts w:ascii="Wingdings" w:hAnsi="Wingdings" w:hint="default"/>
      </w:rPr>
    </w:lvl>
  </w:abstractNum>
  <w:abstractNum w:abstractNumId="21" w15:restartNumberingAfterBreak="0">
    <w:nsid w:val="655B0D81"/>
    <w:multiLevelType w:val="hybridMultilevel"/>
    <w:tmpl w:val="FFFFFFFF"/>
    <w:lvl w:ilvl="0" w:tplc="9E36065E">
      <w:start w:val="1"/>
      <w:numFmt w:val="bullet"/>
      <w:lvlText w:val=""/>
      <w:lvlJc w:val="left"/>
      <w:pPr>
        <w:ind w:left="720" w:hanging="360"/>
      </w:pPr>
      <w:rPr>
        <w:rFonts w:ascii="Symbol" w:hAnsi="Symbol" w:hint="default"/>
      </w:rPr>
    </w:lvl>
    <w:lvl w:ilvl="1" w:tplc="A91AC402">
      <w:start w:val="1"/>
      <w:numFmt w:val="bullet"/>
      <w:lvlText w:val="o"/>
      <w:lvlJc w:val="left"/>
      <w:pPr>
        <w:ind w:left="1440" w:hanging="360"/>
      </w:pPr>
      <w:rPr>
        <w:rFonts w:ascii="Courier New" w:hAnsi="Courier New" w:hint="default"/>
      </w:rPr>
    </w:lvl>
    <w:lvl w:ilvl="2" w:tplc="077C6CAE">
      <w:start w:val="1"/>
      <w:numFmt w:val="bullet"/>
      <w:lvlText w:val=""/>
      <w:lvlJc w:val="left"/>
      <w:pPr>
        <w:ind w:left="2160" w:hanging="360"/>
      </w:pPr>
      <w:rPr>
        <w:rFonts w:ascii="Wingdings" w:hAnsi="Wingdings" w:hint="default"/>
      </w:rPr>
    </w:lvl>
    <w:lvl w:ilvl="3" w:tplc="D6448654">
      <w:start w:val="1"/>
      <w:numFmt w:val="bullet"/>
      <w:lvlText w:val=""/>
      <w:lvlJc w:val="left"/>
      <w:pPr>
        <w:ind w:left="2880" w:hanging="360"/>
      </w:pPr>
      <w:rPr>
        <w:rFonts w:ascii="Symbol" w:hAnsi="Symbol" w:hint="default"/>
      </w:rPr>
    </w:lvl>
    <w:lvl w:ilvl="4" w:tplc="A350BE66">
      <w:start w:val="1"/>
      <w:numFmt w:val="bullet"/>
      <w:lvlText w:val="o"/>
      <w:lvlJc w:val="left"/>
      <w:pPr>
        <w:ind w:left="3600" w:hanging="360"/>
      </w:pPr>
      <w:rPr>
        <w:rFonts w:ascii="Courier New" w:hAnsi="Courier New" w:hint="default"/>
      </w:rPr>
    </w:lvl>
    <w:lvl w:ilvl="5" w:tplc="F8DCB586">
      <w:start w:val="1"/>
      <w:numFmt w:val="bullet"/>
      <w:lvlText w:val=""/>
      <w:lvlJc w:val="left"/>
      <w:pPr>
        <w:ind w:left="4320" w:hanging="360"/>
      </w:pPr>
      <w:rPr>
        <w:rFonts w:ascii="Wingdings" w:hAnsi="Wingdings" w:hint="default"/>
      </w:rPr>
    </w:lvl>
    <w:lvl w:ilvl="6" w:tplc="746A7486">
      <w:start w:val="1"/>
      <w:numFmt w:val="bullet"/>
      <w:lvlText w:val=""/>
      <w:lvlJc w:val="left"/>
      <w:pPr>
        <w:ind w:left="5040" w:hanging="360"/>
      </w:pPr>
      <w:rPr>
        <w:rFonts w:ascii="Symbol" w:hAnsi="Symbol" w:hint="default"/>
      </w:rPr>
    </w:lvl>
    <w:lvl w:ilvl="7" w:tplc="C324DCEE">
      <w:start w:val="1"/>
      <w:numFmt w:val="bullet"/>
      <w:lvlText w:val="o"/>
      <w:lvlJc w:val="left"/>
      <w:pPr>
        <w:ind w:left="5760" w:hanging="360"/>
      </w:pPr>
      <w:rPr>
        <w:rFonts w:ascii="Courier New" w:hAnsi="Courier New" w:hint="default"/>
      </w:rPr>
    </w:lvl>
    <w:lvl w:ilvl="8" w:tplc="4C363F5A">
      <w:start w:val="1"/>
      <w:numFmt w:val="bullet"/>
      <w:lvlText w:val=""/>
      <w:lvlJc w:val="left"/>
      <w:pPr>
        <w:ind w:left="6480" w:hanging="360"/>
      </w:pPr>
      <w:rPr>
        <w:rFonts w:ascii="Wingdings" w:hAnsi="Wingdings" w:hint="default"/>
      </w:rPr>
    </w:lvl>
  </w:abstractNum>
  <w:abstractNum w:abstractNumId="22" w15:restartNumberingAfterBreak="0">
    <w:nsid w:val="67712C43"/>
    <w:multiLevelType w:val="hybridMultilevel"/>
    <w:tmpl w:val="7D525824"/>
    <w:lvl w:ilvl="0" w:tplc="79DA379A">
      <w:start w:val="2"/>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FF49853"/>
    <w:multiLevelType w:val="hybridMultilevel"/>
    <w:tmpl w:val="CDFE2C5E"/>
    <w:lvl w:ilvl="0" w:tplc="9EDC0B3A">
      <w:start w:val="1"/>
      <w:numFmt w:val="bullet"/>
      <w:lvlText w:val=""/>
      <w:lvlJc w:val="left"/>
      <w:pPr>
        <w:ind w:left="720" w:hanging="360"/>
      </w:pPr>
      <w:rPr>
        <w:rFonts w:ascii="Symbol" w:hAnsi="Symbol" w:hint="default"/>
      </w:rPr>
    </w:lvl>
    <w:lvl w:ilvl="1" w:tplc="06902A18">
      <w:start w:val="1"/>
      <w:numFmt w:val="bullet"/>
      <w:lvlText w:val="o"/>
      <w:lvlJc w:val="left"/>
      <w:pPr>
        <w:ind w:left="1440" w:hanging="360"/>
      </w:pPr>
      <w:rPr>
        <w:rFonts w:ascii="Courier New" w:hAnsi="Courier New" w:hint="default"/>
      </w:rPr>
    </w:lvl>
    <w:lvl w:ilvl="2" w:tplc="688E81E8">
      <w:start w:val="1"/>
      <w:numFmt w:val="bullet"/>
      <w:lvlText w:val=""/>
      <w:lvlJc w:val="left"/>
      <w:pPr>
        <w:ind w:left="2160" w:hanging="360"/>
      </w:pPr>
      <w:rPr>
        <w:rFonts w:ascii="Wingdings" w:hAnsi="Wingdings" w:hint="default"/>
      </w:rPr>
    </w:lvl>
    <w:lvl w:ilvl="3" w:tplc="146CC778">
      <w:start w:val="1"/>
      <w:numFmt w:val="bullet"/>
      <w:lvlText w:val=""/>
      <w:lvlJc w:val="left"/>
      <w:pPr>
        <w:ind w:left="2880" w:hanging="360"/>
      </w:pPr>
      <w:rPr>
        <w:rFonts w:ascii="Symbol" w:hAnsi="Symbol" w:hint="default"/>
      </w:rPr>
    </w:lvl>
    <w:lvl w:ilvl="4" w:tplc="C824BFF8">
      <w:start w:val="1"/>
      <w:numFmt w:val="bullet"/>
      <w:lvlText w:val="o"/>
      <w:lvlJc w:val="left"/>
      <w:pPr>
        <w:ind w:left="3600" w:hanging="360"/>
      </w:pPr>
      <w:rPr>
        <w:rFonts w:ascii="Courier New" w:hAnsi="Courier New" w:hint="default"/>
      </w:rPr>
    </w:lvl>
    <w:lvl w:ilvl="5" w:tplc="05DAD224">
      <w:start w:val="1"/>
      <w:numFmt w:val="bullet"/>
      <w:lvlText w:val=""/>
      <w:lvlJc w:val="left"/>
      <w:pPr>
        <w:ind w:left="4320" w:hanging="360"/>
      </w:pPr>
      <w:rPr>
        <w:rFonts w:ascii="Wingdings" w:hAnsi="Wingdings" w:hint="default"/>
      </w:rPr>
    </w:lvl>
    <w:lvl w:ilvl="6" w:tplc="54C0E532">
      <w:start w:val="1"/>
      <w:numFmt w:val="bullet"/>
      <w:lvlText w:val=""/>
      <w:lvlJc w:val="left"/>
      <w:pPr>
        <w:ind w:left="5040" w:hanging="360"/>
      </w:pPr>
      <w:rPr>
        <w:rFonts w:ascii="Symbol" w:hAnsi="Symbol" w:hint="default"/>
      </w:rPr>
    </w:lvl>
    <w:lvl w:ilvl="7" w:tplc="30BC233E">
      <w:start w:val="1"/>
      <w:numFmt w:val="bullet"/>
      <w:lvlText w:val="o"/>
      <w:lvlJc w:val="left"/>
      <w:pPr>
        <w:ind w:left="5760" w:hanging="360"/>
      </w:pPr>
      <w:rPr>
        <w:rFonts w:ascii="Courier New" w:hAnsi="Courier New" w:hint="default"/>
      </w:rPr>
    </w:lvl>
    <w:lvl w:ilvl="8" w:tplc="88849B42">
      <w:start w:val="1"/>
      <w:numFmt w:val="bullet"/>
      <w:lvlText w:val=""/>
      <w:lvlJc w:val="left"/>
      <w:pPr>
        <w:ind w:left="6480" w:hanging="360"/>
      </w:pPr>
      <w:rPr>
        <w:rFonts w:ascii="Wingdings" w:hAnsi="Wingdings" w:hint="default"/>
      </w:rPr>
    </w:lvl>
  </w:abstractNum>
  <w:abstractNum w:abstractNumId="24" w15:restartNumberingAfterBreak="0">
    <w:nsid w:val="76BE76C7"/>
    <w:multiLevelType w:val="hybridMultilevel"/>
    <w:tmpl w:val="FFFFFFFF"/>
    <w:lvl w:ilvl="0" w:tplc="E034D18C">
      <w:start w:val="1"/>
      <w:numFmt w:val="bullet"/>
      <w:lvlText w:val=""/>
      <w:lvlJc w:val="left"/>
      <w:pPr>
        <w:ind w:left="720" w:hanging="360"/>
      </w:pPr>
      <w:rPr>
        <w:rFonts w:ascii="Symbol" w:hAnsi="Symbol" w:hint="default"/>
      </w:rPr>
    </w:lvl>
    <w:lvl w:ilvl="1" w:tplc="771288DA">
      <w:start w:val="1"/>
      <w:numFmt w:val="bullet"/>
      <w:lvlText w:val="o"/>
      <w:lvlJc w:val="left"/>
      <w:pPr>
        <w:ind w:left="1440" w:hanging="360"/>
      </w:pPr>
      <w:rPr>
        <w:rFonts w:ascii="Courier New" w:hAnsi="Courier New" w:hint="default"/>
      </w:rPr>
    </w:lvl>
    <w:lvl w:ilvl="2" w:tplc="79E49914">
      <w:start w:val="1"/>
      <w:numFmt w:val="bullet"/>
      <w:lvlText w:val=""/>
      <w:lvlJc w:val="left"/>
      <w:pPr>
        <w:ind w:left="2160" w:hanging="360"/>
      </w:pPr>
      <w:rPr>
        <w:rFonts w:ascii="Wingdings" w:hAnsi="Wingdings" w:hint="default"/>
      </w:rPr>
    </w:lvl>
    <w:lvl w:ilvl="3" w:tplc="2376ECD0">
      <w:start w:val="1"/>
      <w:numFmt w:val="bullet"/>
      <w:lvlText w:val=""/>
      <w:lvlJc w:val="left"/>
      <w:pPr>
        <w:ind w:left="2880" w:hanging="360"/>
      </w:pPr>
      <w:rPr>
        <w:rFonts w:ascii="Symbol" w:hAnsi="Symbol" w:hint="default"/>
      </w:rPr>
    </w:lvl>
    <w:lvl w:ilvl="4" w:tplc="6DB8C88A">
      <w:start w:val="1"/>
      <w:numFmt w:val="bullet"/>
      <w:lvlText w:val="o"/>
      <w:lvlJc w:val="left"/>
      <w:pPr>
        <w:ind w:left="3600" w:hanging="360"/>
      </w:pPr>
      <w:rPr>
        <w:rFonts w:ascii="Courier New" w:hAnsi="Courier New" w:hint="default"/>
      </w:rPr>
    </w:lvl>
    <w:lvl w:ilvl="5" w:tplc="EE84DE06">
      <w:start w:val="1"/>
      <w:numFmt w:val="bullet"/>
      <w:lvlText w:val=""/>
      <w:lvlJc w:val="left"/>
      <w:pPr>
        <w:ind w:left="4320" w:hanging="360"/>
      </w:pPr>
      <w:rPr>
        <w:rFonts w:ascii="Wingdings" w:hAnsi="Wingdings" w:hint="default"/>
      </w:rPr>
    </w:lvl>
    <w:lvl w:ilvl="6" w:tplc="3BB6367A">
      <w:start w:val="1"/>
      <w:numFmt w:val="bullet"/>
      <w:lvlText w:val=""/>
      <w:lvlJc w:val="left"/>
      <w:pPr>
        <w:ind w:left="5040" w:hanging="360"/>
      </w:pPr>
      <w:rPr>
        <w:rFonts w:ascii="Symbol" w:hAnsi="Symbol" w:hint="default"/>
      </w:rPr>
    </w:lvl>
    <w:lvl w:ilvl="7" w:tplc="57DE769C">
      <w:start w:val="1"/>
      <w:numFmt w:val="bullet"/>
      <w:lvlText w:val="o"/>
      <w:lvlJc w:val="left"/>
      <w:pPr>
        <w:ind w:left="5760" w:hanging="360"/>
      </w:pPr>
      <w:rPr>
        <w:rFonts w:ascii="Courier New" w:hAnsi="Courier New" w:hint="default"/>
      </w:rPr>
    </w:lvl>
    <w:lvl w:ilvl="8" w:tplc="E4D0A516">
      <w:start w:val="1"/>
      <w:numFmt w:val="bullet"/>
      <w:lvlText w:val=""/>
      <w:lvlJc w:val="left"/>
      <w:pPr>
        <w:ind w:left="6480" w:hanging="360"/>
      </w:pPr>
      <w:rPr>
        <w:rFonts w:ascii="Wingdings" w:hAnsi="Wingdings" w:hint="default"/>
      </w:rPr>
    </w:lvl>
  </w:abstractNum>
  <w:abstractNum w:abstractNumId="25" w15:restartNumberingAfterBreak="0">
    <w:nsid w:val="7A3F1042"/>
    <w:multiLevelType w:val="hybridMultilevel"/>
    <w:tmpl w:val="ABD0FA08"/>
    <w:lvl w:ilvl="0" w:tplc="B83EC58C">
      <w:start w:val="1"/>
      <w:numFmt w:val="bullet"/>
      <w:lvlText w:val=""/>
      <w:lvlJc w:val="left"/>
      <w:pPr>
        <w:ind w:left="1440" w:hanging="360"/>
      </w:pPr>
      <w:rPr>
        <w:rFonts w:ascii="Symbol" w:hAnsi="Symbol"/>
      </w:rPr>
    </w:lvl>
    <w:lvl w:ilvl="1" w:tplc="B38ED64A">
      <w:start w:val="1"/>
      <w:numFmt w:val="bullet"/>
      <w:lvlText w:val=""/>
      <w:lvlJc w:val="left"/>
      <w:pPr>
        <w:ind w:left="2160" w:hanging="360"/>
      </w:pPr>
      <w:rPr>
        <w:rFonts w:ascii="Symbol" w:hAnsi="Symbol"/>
      </w:rPr>
    </w:lvl>
    <w:lvl w:ilvl="2" w:tplc="AE7C7362">
      <w:start w:val="1"/>
      <w:numFmt w:val="bullet"/>
      <w:lvlText w:val=""/>
      <w:lvlJc w:val="left"/>
      <w:pPr>
        <w:ind w:left="1440" w:hanging="360"/>
      </w:pPr>
      <w:rPr>
        <w:rFonts w:ascii="Symbol" w:hAnsi="Symbol"/>
      </w:rPr>
    </w:lvl>
    <w:lvl w:ilvl="3" w:tplc="F55A0830">
      <w:start w:val="1"/>
      <w:numFmt w:val="bullet"/>
      <w:lvlText w:val=""/>
      <w:lvlJc w:val="left"/>
      <w:pPr>
        <w:ind w:left="1440" w:hanging="360"/>
      </w:pPr>
      <w:rPr>
        <w:rFonts w:ascii="Symbol" w:hAnsi="Symbol"/>
      </w:rPr>
    </w:lvl>
    <w:lvl w:ilvl="4" w:tplc="70D4FAB4">
      <w:start w:val="1"/>
      <w:numFmt w:val="bullet"/>
      <w:lvlText w:val=""/>
      <w:lvlJc w:val="left"/>
      <w:pPr>
        <w:ind w:left="1440" w:hanging="360"/>
      </w:pPr>
      <w:rPr>
        <w:rFonts w:ascii="Symbol" w:hAnsi="Symbol"/>
      </w:rPr>
    </w:lvl>
    <w:lvl w:ilvl="5" w:tplc="8FE82C48">
      <w:start w:val="1"/>
      <w:numFmt w:val="bullet"/>
      <w:lvlText w:val=""/>
      <w:lvlJc w:val="left"/>
      <w:pPr>
        <w:ind w:left="1440" w:hanging="360"/>
      </w:pPr>
      <w:rPr>
        <w:rFonts w:ascii="Symbol" w:hAnsi="Symbol"/>
      </w:rPr>
    </w:lvl>
    <w:lvl w:ilvl="6" w:tplc="11B4A0EC">
      <w:start w:val="1"/>
      <w:numFmt w:val="bullet"/>
      <w:lvlText w:val=""/>
      <w:lvlJc w:val="left"/>
      <w:pPr>
        <w:ind w:left="1440" w:hanging="360"/>
      </w:pPr>
      <w:rPr>
        <w:rFonts w:ascii="Symbol" w:hAnsi="Symbol"/>
      </w:rPr>
    </w:lvl>
    <w:lvl w:ilvl="7" w:tplc="2DEABCC4">
      <w:start w:val="1"/>
      <w:numFmt w:val="bullet"/>
      <w:lvlText w:val=""/>
      <w:lvlJc w:val="left"/>
      <w:pPr>
        <w:ind w:left="1440" w:hanging="360"/>
      </w:pPr>
      <w:rPr>
        <w:rFonts w:ascii="Symbol" w:hAnsi="Symbol"/>
      </w:rPr>
    </w:lvl>
    <w:lvl w:ilvl="8" w:tplc="62FA9340">
      <w:start w:val="1"/>
      <w:numFmt w:val="bullet"/>
      <w:lvlText w:val=""/>
      <w:lvlJc w:val="left"/>
      <w:pPr>
        <w:ind w:left="1440" w:hanging="360"/>
      </w:pPr>
      <w:rPr>
        <w:rFonts w:ascii="Symbol" w:hAnsi="Symbol"/>
      </w:rPr>
    </w:lvl>
  </w:abstractNum>
  <w:num w:numId="1" w16cid:durableId="711804577">
    <w:abstractNumId w:val="10"/>
  </w:num>
  <w:num w:numId="2" w16cid:durableId="611517059">
    <w:abstractNumId w:val="16"/>
  </w:num>
  <w:num w:numId="3" w16cid:durableId="1136875489">
    <w:abstractNumId w:val="14"/>
  </w:num>
  <w:num w:numId="4" w16cid:durableId="813764866">
    <w:abstractNumId w:val="24"/>
  </w:num>
  <w:num w:numId="5" w16cid:durableId="2041081403">
    <w:abstractNumId w:val="18"/>
  </w:num>
  <w:num w:numId="6" w16cid:durableId="1281457232">
    <w:abstractNumId w:val="9"/>
  </w:num>
  <w:num w:numId="7" w16cid:durableId="668876006">
    <w:abstractNumId w:val="21"/>
  </w:num>
  <w:num w:numId="8" w16cid:durableId="1046217089">
    <w:abstractNumId w:val="13"/>
  </w:num>
  <w:num w:numId="9" w16cid:durableId="167140155">
    <w:abstractNumId w:val="8"/>
  </w:num>
  <w:num w:numId="10" w16cid:durableId="139463323">
    <w:abstractNumId w:val="6"/>
  </w:num>
  <w:num w:numId="11" w16cid:durableId="796216199">
    <w:abstractNumId w:val="5"/>
  </w:num>
  <w:num w:numId="12" w16cid:durableId="637537827">
    <w:abstractNumId w:val="4"/>
  </w:num>
  <w:num w:numId="13" w16cid:durableId="1800567774">
    <w:abstractNumId w:val="7"/>
  </w:num>
  <w:num w:numId="14" w16cid:durableId="1855144205">
    <w:abstractNumId w:val="3"/>
  </w:num>
  <w:num w:numId="15" w16cid:durableId="1784349610">
    <w:abstractNumId w:val="2"/>
  </w:num>
  <w:num w:numId="16" w16cid:durableId="1430462765">
    <w:abstractNumId w:val="1"/>
  </w:num>
  <w:num w:numId="17" w16cid:durableId="132790761">
    <w:abstractNumId w:val="0"/>
  </w:num>
  <w:num w:numId="18" w16cid:durableId="342055397">
    <w:abstractNumId w:val="19"/>
  </w:num>
  <w:num w:numId="19" w16cid:durableId="1012729465">
    <w:abstractNumId w:val="20"/>
  </w:num>
  <w:num w:numId="20" w16cid:durableId="77603910">
    <w:abstractNumId w:val="22"/>
  </w:num>
  <w:num w:numId="21" w16cid:durableId="46998645">
    <w:abstractNumId w:val="17"/>
  </w:num>
  <w:num w:numId="22" w16cid:durableId="1637908426">
    <w:abstractNumId w:val="23"/>
  </w:num>
  <w:num w:numId="23" w16cid:durableId="889993443">
    <w:abstractNumId w:val="25"/>
  </w:num>
  <w:num w:numId="24" w16cid:durableId="748380875">
    <w:abstractNumId w:val="15"/>
  </w:num>
  <w:num w:numId="25" w16cid:durableId="538862836">
    <w:abstractNumId w:val="11"/>
  </w:num>
  <w:num w:numId="26" w16cid:durableId="18667956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14BC"/>
    <w:rsid w:val="00001B12"/>
    <w:rsid w:val="00002175"/>
    <w:rsid w:val="0000229C"/>
    <w:rsid w:val="00003207"/>
    <w:rsid w:val="00003837"/>
    <w:rsid w:val="00004CA8"/>
    <w:rsid w:val="00005CBB"/>
    <w:rsid w:val="00007070"/>
    <w:rsid w:val="00014862"/>
    <w:rsid w:val="00017161"/>
    <w:rsid w:val="0002040F"/>
    <w:rsid w:val="00022096"/>
    <w:rsid w:val="00024836"/>
    <w:rsid w:val="0002558C"/>
    <w:rsid w:val="00033DB3"/>
    <w:rsid w:val="00034616"/>
    <w:rsid w:val="0003657E"/>
    <w:rsid w:val="00036CBC"/>
    <w:rsid w:val="000374AE"/>
    <w:rsid w:val="000427A4"/>
    <w:rsid w:val="00047D21"/>
    <w:rsid w:val="00052FDE"/>
    <w:rsid w:val="00053DB2"/>
    <w:rsid w:val="000562AC"/>
    <w:rsid w:val="0005720A"/>
    <w:rsid w:val="0006063C"/>
    <w:rsid w:val="00061B76"/>
    <w:rsid w:val="000629FC"/>
    <w:rsid w:val="00062AD9"/>
    <w:rsid w:val="00063200"/>
    <w:rsid w:val="00063E16"/>
    <w:rsid w:val="00064FC4"/>
    <w:rsid w:val="00065E5B"/>
    <w:rsid w:val="000710C2"/>
    <w:rsid w:val="0007110F"/>
    <w:rsid w:val="00073113"/>
    <w:rsid w:val="000753B9"/>
    <w:rsid w:val="000763FA"/>
    <w:rsid w:val="00083C22"/>
    <w:rsid w:val="00084F80"/>
    <w:rsid w:val="00085651"/>
    <w:rsid w:val="0008698E"/>
    <w:rsid w:val="0009063D"/>
    <w:rsid w:val="00090A28"/>
    <w:rsid w:val="0009172A"/>
    <w:rsid w:val="000945A0"/>
    <w:rsid w:val="00095E11"/>
    <w:rsid w:val="0009607A"/>
    <w:rsid w:val="000A04A8"/>
    <w:rsid w:val="000A6FC6"/>
    <w:rsid w:val="000A796E"/>
    <w:rsid w:val="000B3AD8"/>
    <w:rsid w:val="000B3B6E"/>
    <w:rsid w:val="000B4770"/>
    <w:rsid w:val="000B60B4"/>
    <w:rsid w:val="000C068A"/>
    <w:rsid w:val="000C0DB4"/>
    <w:rsid w:val="000C42A8"/>
    <w:rsid w:val="000D4C86"/>
    <w:rsid w:val="000D9873"/>
    <w:rsid w:val="000E1D4E"/>
    <w:rsid w:val="000E3973"/>
    <w:rsid w:val="000F08BF"/>
    <w:rsid w:val="000F51AE"/>
    <w:rsid w:val="0010356A"/>
    <w:rsid w:val="00106776"/>
    <w:rsid w:val="00110B91"/>
    <w:rsid w:val="001129C6"/>
    <w:rsid w:val="00113746"/>
    <w:rsid w:val="00115AC4"/>
    <w:rsid w:val="00115C63"/>
    <w:rsid w:val="00116339"/>
    <w:rsid w:val="00121E65"/>
    <w:rsid w:val="001252C5"/>
    <w:rsid w:val="00125482"/>
    <w:rsid w:val="00126058"/>
    <w:rsid w:val="001277A0"/>
    <w:rsid w:val="00127CA6"/>
    <w:rsid w:val="0013486F"/>
    <w:rsid w:val="00134AC6"/>
    <w:rsid w:val="00136FBC"/>
    <w:rsid w:val="00140120"/>
    <w:rsid w:val="001408EA"/>
    <w:rsid w:val="00140B39"/>
    <w:rsid w:val="00140CC4"/>
    <w:rsid w:val="001447C2"/>
    <w:rsid w:val="001459AB"/>
    <w:rsid w:val="00145DFC"/>
    <w:rsid w:val="0015074B"/>
    <w:rsid w:val="00153C01"/>
    <w:rsid w:val="00154241"/>
    <w:rsid w:val="00162939"/>
    <w:rsid w:val="0016310D"/>
    <w:rsid w:val="00166C90"/>
    <w:rsid w:val="001676F9"/>
    <w:rsid w:val="00174873"/>
    <w:rsid w:val="00181EDF"/>
    <w:rsid w:val="00181F74"/>
    <w:rsid w:val="0018301D"/>
    <w:rsid w:val="001A1A3E"/>
    <w:rsid w:val="001A4F7E"/>
    <w:rsid w:val="001A73E0"/>
    <w:rsid w:val="001B0EEE"/>
    <w:rsid w:val="001B2B2B"/>
    <w:rsid w:val="001C36CD"/>
    <w:rsid w:val="001C4AE6"/>
    <w:rsid w:val="001D2662"/>
    <w:rsid w:val="001D3BFA"/>
    <w:rsid w:val="001D588E"/>
    <w:rsid w:val="001F4A05"/>
    <w:rsid w:val="001F56A1"/>
    <w:rsid w:val="00202414"/>
    <w:rsid w:val="00203ECC"/>
    <w:rsid w:val="002043C8"/>
    <w:rsid w:val="002055CA"/>
    <w:rsid w:val="0021391E"/>
    <w:rsid w:val="00213A92"/>
    <w:rsid w:val="00216A91"/>
    <w:rsid w:val="002276AD"/>
    <w:rsid w:val="00233616"/>
    <w:rsid w:val="00240D79"/>
    <w:rsid w:val="00245376"/>
    <w:rsid w:val="00252A89"/>
    <w:rsid w:val="0025407B"/>
    <w:rsid w:val="0025482C"/>
    <w:rsid w:val="00256433"/>
    <w:rsid w:val="00257FB6"/>
    <w:rsid w:val="002612CC"/>
    <w:rsid w:val="0026168D"/>
    <w:rsid w:val="00261EA5"/>
    <w:rsid w:val="00272905"/>
    <w:rsid w:val="0027290C"/>
    <w:rsid w:val="002801EC"/>
    <w:rsid w:val="00286D17"/>
    <w:rsid w:val="002917D8"/>
    <w:rsid w:val="0029639D"/>
    <w:rsid w:val="002A24E4"/>
    <w:rsid w:val="002A3367"/>
    <w:rsid w:val="002A3FA4"/>
    <w:rsid w:val="002B111E"/>
    <w:rsid w:val="002B1C2B"/>
    <w:rsid w:val="002B28E2"/>
    <w:rsid w:val="002B440B"/>
    <w:rsid w:val="002B64FA"/>
    <w:rsid w:val="002B7CE7"/>
    <w:rsid w:val="002C0B98"/>
    <w:rsid w:val="002C27CD"/>
    <w:rsid w:val="002C3E1D"/>
    <w:rsid w:val="002C58BA"/>
    <w:rsid w:val="002C6B5F"/>
    <w:rsid w:val="002C7B6C"/>
    <w:rsid w:val="002D1E02"/>
    <w:rsid w:val="002D49C8"/>
    <w:rsid w:val="002D75E3"/>
    <w:rsid w:val="002E21FB"/>
    <w:rsid w:val="002E2EE6"/>
    <w:rsid w:val="002E3CFF"/>
    <w:rsid w:val="002E73DA"/>
    <w:rsid w:val="002E7B75"/>
    <w:rsid w:val="002F54C8"/>
    <w:rsid w:val="002F5DBB"/>
    <w:rsid w:val="002F6576"/>
    <w:rsid w:val="002F6638"/>
    <w:rsid w:val="002F6E5F"/>
    <w:rsid w:val="00301D7D"/>
    <w:rsid w:val="003031B6"/>
    <w:rsid w:val="003058A3"/>
    <w:rsid w:val="00305FBC"/>
    <w:rsid w:val="00310BBC"/>
    <w:rsid w:val="00311FC0"/>
    <w:rsid w:val="00314D1C"/>
    <w:rsid w:val="00315BB4"/>
    <w:rsid w:val="003229D6"/>
    <w:rsid w:val="00324AFD"/>
    <w:rsid w:val="00325CFE"/>
    <w:rsid w:val="00326F90"/>
    <w:rsid w:val="003345CF"/>
    <w:rsid w:val="0033653C"/>
    <w:rsid w:val="0033697A"/>
    <w:rsid w:val="00340955"/>
    <w:rsid w:val="0034218A"/>
    <w:rsid w:val="00342E74"/>
    <w:rsid w:val="00343CB9"/>
    <w:rsid w:val="003464CB"/>
    <w:rsid w:val="0036375A"/>
    <w:rsid w:val="00363B05"/>
    <w:rsid w:val="003640F1"/>
    <w:rsid w:val="00367340"/>
    <w:rsid w:val="00371680"/>
    <w:rsid w:val="00372C84"/>
    <w:rsid w:val="00374762"/>
    <w:rsid w:val="0038121E"/>
    <w:rsid w:val="00390745"/>
    <w:rsid w:val="00392C85"/>
    <w:rsid w:val="00396DBC"/>
    <w:rsid w:val="00396ED1"/>
    <w:rsid w:val="00397E50"/>
    <w:rsid w:val="003A0C12"/>
    <w:rsid w:val="003A6A3F"/>
    <w:rsid w:val="003A7983"/>
    <w:rsid w:val="003B28F2"/>
    <w:rsid w:val="003B6F98"/>
    <w:rsid w:val="003C1AEE"/>
    <w:rsid w:val="003C280B"/>
    <w:rsid w:val="003D0338"/>
    <w:rsid w:val="003D48D5"/>
    <w:rsid w:val="003D7A24"/>
    <w:rsid w:val="003D7D3A"/>
    <w:rsid w:val="003E14B9"/>
    <w:rsid w:val="003E52A3"/>
    <w:rsid w:val="003E6540"/>
    <w:rsid w:val="003E7298"/>
    <w:rsid w:val="003F7883"/>
    <w:rsid w:val="00400A58"/>
    <w:rsid w:val="00401F28"/>
    <w:rsid w:val="00402F5D"/>
    <w:rsid w:val="004049C3"/>
    <w:rsid w:val="00404B48"/>
    <w:rsid w:val="00414340"/>
    <w:rsid w:val="00415EA9"/>
    <w:rsid w:val="00420D5A"/>
    <w:rsid w:val="004244BF"/>
    <w:rsid w:val="00427F26"/>
    <w:rsid w:val="00434B53"/>
    <w:rsid w:val="00435DD2"/>
    <w:rsid w:val="00437BB7"/>
    <w:rsid w:val="00437D1E"/>
    <w:rsid w:val="0044226A"/>
    <w:rsid w:val="00444E3D"/>
    <w:rsid w:val="00453A0A"/>
    <w:rsid w:val="00457A6E"/>
    <w:rsid w:val="00464FE9"/>
    <w:rsid w:val="00470D96"/>
    <w:rsid w:val="00474C86"/>
    <w:rsid w:val="00484D25"/>
    <w:rsid w:val="00484E96"/>
    <w:rsid w:val="00486549"/>
    <w:rsid w:val="00487CA1"/>
    <w:rsid w:val="00487D57"/>
    <w:rsid w:val="00490662"/>
    <w:rsid w:val="0049117D"/>
    <w:rsid w:val="00496627"/>
    <w:rsid w:val="0049B3ED"/>
    <w:rsid w:val="004A07B7"/>
    <w:rsid w:val="004A224E"/>
    <w:rsid w:val="004A43F3"/>
    <w:rsid w:val="004A4B9D"/>
    <w:rsid w:val="004A5651"/>
    <w:rsid w:val="004B7803"/>
    <w:rsid w:val="004B7A23"/>
    <w:rsid w:val="004B7B33"/>
    <w:rsid w:val="004C0A55"/>
    <w:rsid w:val="004C45D8"/>
    <w:rsid w:val="004C7F88"/>
    <w:rsid w:val="004C7FBF"/>
    <w:rsid w:val="004D172C"/>
    <w:rsid w:val="004D30D5"/>
    <w:rsid w:val="004D39E7"/>
    <w:rsid w:val="004E3FBC"/>
    <w:rsid w:val="004E54F5"/>
    <w:rsid w:val="004E6354"/>
    <w:rsid w:val="004F0557"/>
    <w:rsid w:val="004F1E3A"/>
    <w:rsid w:val="004F1ECD"/>
    <w:rsid w:val="004F6947"/>
    <w:rsid w:val="00501C86"/>
    <w:rsid w:val="0050522A"/>
    <w:rsid w:val="00514664"/>
    <w:rsid w:val="005147F3"/>
    <w:rsid w:val="0052379F"/>
    <w:rsid w:val="00524046"/>
    <w:rsid w:val="005245A2"/>
    <w:rsid w:val="0052539F"/>
    <w:rsid w:val="00544F4A"/>
    <w:rsid w:val="0055210A"/>
    <w:rsid w:val="0055640C"/>
    <w:rsid w:val="00556610"/>
    <w:rsid w:val="00562377"/>
    <w:rsid w:val="00562AE7"/>
    <w:rsid w:val="0056303E"/>
    <w:rsid w:val="00572AD8"/>
    <w:rsid w:val="00574CC9"/>
    <w:rsid w:val="005761F7"/>
    <w:rsid w:val="00576D4B"/>
    <w:rsid w:val="00577E38"/>
    <w:rsid w:val="00580D3D"/>
    <w:rsid w:val="00583C5E"/>
    <w:rsid w:val="00586D70"/>
    <w:rsid w:val="00597BBA"/>
    <w:rsid w:val="005A4A4D"/>
    <w:rsid w:val="005B2129"/>
    <w:rsid w:val="005B2677"/>
    <w:rsid w:val="005B28C9"/>
    <w:rsid w:val="005B362F"/>
    <w:rsid w:val="005B4F0F"/>
    <w:rsid w:val="005B58CB"/>
    <w:rsid w:val="005D105D"/>
    <w:rsid w:val="005D448B"/>
    <w:rsid w:val="005D53D0"/>
    <w:rsid w:val="005F0053"/>
    <w:rsid w:val="005F065F"/>
    <w:rsid w:val="005F773C"/>
    <w:rsid w:val="00604880"/>
    <w:rsid w:val="00605FAF"/>
    <w:rsid w:val="00606CA7"/>
    <w:rsid w:val="006110C9"/>
    <w:rsid w:val="006114C6"/>
    <w:rsid w:val="006133D8"/>
    <w:rsid w:val="00613615"/>
    <w:rsid w:val="006137CD"/>
    <w:rsid w:val="00614CF1"/>
    <w:rsid w:val="00615FF1"/>
    <w:rsid w:val="0062136F"/>
    <w:rsid w:val="006273CB"/>
    <w:rsid w:val="0064401B"/>
    <w:rsid w:val="006465AB"/>
    <w:rsid w:val="0064D911"/>
    <w:rsid w:val="0065373B"/>
    <w:rsid w:val="00654460"/>
    <w:rsid w:val="00655749"/>
    <w:rsid w:val="00662BC9"/>
    <w:rsid w:val="006630D9"/>
    <w:rsid w:val="00665E41"/>
    <w:rsid w:val="00666EFF"/>
    <w:rsid w:val="00671AE4"/>
    <w:rsid w:val="00671FC7"/>
    <w:rsid w:val="00672AB2"/>
    <w:rsid w:val="006802F2"/>
    <w:rsid w:val="00683C36"/>
    <w:rsid w:val="00683E5A"/>
    <w:rsid w:val="00690391"/>
    <w:rsid w:val="00697BF9"/>
    <w:rsid w:val="006A14CC"/>
    <w:rsid w:val="006A24FC"/>
    <w:rsid w:val="006A25A7"/>
    <w:rsid w:val="006A2AC4"/>
    <w:rsid w:val="006A38B0"/>
    <w:rsid w:val="006A46D0"/>
    <w:rsid w:val="006A6BF2"/>
    <w:rsid w:val="006A6E2D"/>
    <w:rsid w:val="006B476B"/>
    <w:rsid w:val="006B4D7A"/>
    <w:rsid w:val="006C02F7"/>
    <w:rsid w:val="006C3B55"/>
    <w:rsid w:val="006C748E"/>
    <w:rsid w:val="006D0C72"/>
    <w:rsid w:val="006D1C2C"/>
    <w:rsid w:val="006D5CDB"/>
    <w:rsid w:val="006E3546"/>
    <w:rsid w:val="007028C9"/>
    <w:rsid w:val="0070544B"/>
    <w:rsid w:val="0070584C"/>
    <w:rsid w:val="007059D7"/>
    <w:rsid w:val="00710285"/>
    <w:rsid w:val="00710749"/>
    <w:rsid w:val="007148F1"/>
    <w:rsid w:val="00717293"/>
    <w:rsid w:val="00720E3E"/>
    <w:rsid w:val="00730073"/>
    <w:rsid w:val="00733379"/>
    <w:rsid w:val="00735B72"/>
    <w:rsid w:val="0073610E"/>
    <w:rsid w:val="00740396"/>
    <w:rsid w:val="00741FBB"/>
    <w:rsid w:val="00742AFF"/>
    <w:rsid w:val="007440EA"/>
    <w:rsid w:val="00745723"/>
    <w:rsid w:val="00750969"/>
    <w:rsid w:val="00751F28"/>
    <w:rsid w:val="00753E1A"/>
    <w:rsid w:val="007573E7"/>
    <w:rsid w:val="00760901"/>
    <w:rsid w:val="00766C41"/>
    <w:rsid w:val="00776B8A"/>
    <w:rsid w:val="007777FE"/>
    <w:rsid w:val="00777F7B"/>
    <w:rsid w:val="007814D7"/>
    <w:rsid w:val="00781A85"/>
    <w:rsid w:val="00782DCF"/>
    <w:rsid w:val="007834D3"/>
    <w:rsid w:val="007B459C"/>
    <w:rsid w:val="007B5BFA"/>
    <w:rsid w:val="007B7792"/>
    <w:rsid w:val="007C2DDC"/>
    <w:rsid w:val="007C4B94"/>
    <w:rsid w:val="007C58E0"/>
    <w:rsid w:val="007C5B88"/>
    <w:rsid w:val="007C6243"/>
    <w:rsid w:val="007D023A"/>
    <w:rsid w:val="007D31E9"/>
    <w:rsid w:val="007D4E0F"/>
    <w:rsid w:val="007D7F81"/>
    <w:rsid w:val="007E2874"/>
    <w:rsid w:val="007E3035"/>
    <w:rsid w:val="007E4CB2"/>
    <w:rsid w:val="007E59DA"/>
    <w:rsid w:val="007F50F3"/>
    <w:rsid w:val="007F7CB8"/>
    <w:rsid w:val="007FEF4D"/>
    <w:rsid w:val="00800EE4"/>
    <w:rsid w:val="00803113"/>
    <w:rsid w:val="00810D43"/>
    <w:rsid w:val="008213D6"/>
    <w:rsid w:val="008214E1"/>
    <w:rsid w:val="00822E6F"/>
    <w:rsid w:val="0082442F"/>
    <w:rsid w:val="0083530C"/>
    <w:rsid w:val="00835FBA"/>
    <w:rsid w:val="00841A22"/>
    <w:rsid w:val="00846492"/>
    <w:rsid w:val="00847DF5"/>
    <w:rsid w:val="008506AB"/>
    <w:rsid w:val="00851E3C"/>
    <w:rsid w:val="00852DE1"/>
    <w:rsid w:val="0086753A"/>
    <w:rsid w:val="00876927"/>
    <w:rsid w:val="00877956"/>
    <w:rsid w:val="00881B93"/>
    <w:rsid w:val="008851BC"/>
    <w:rsid w:val="0088684A"/>
    <w:rsid w:val="008870B8"/>
    <w:rsid w:val="00892AF4"/>
    <w:rsid w:val="00894086"/>
    <w:rsid w:val="0089694C"/>
    <w:rsid w:val="008A290B"/>
    <w:rsid w:val="008A497D"/>
    <w:rsid w:val="008B51BD"/>
    <w:rsid w:val="008B5DDE"/>
    <w:rsid w:val="008C152A"/>
    <w:rsid w:val="008C1D71"/>
    <w:rsid w:val="008C3005"/>
    <w:rsid w:val="008C7CAA"/>
    <w:rsid w:val="008D166A"/>
    <w:rsid w:val="008D2923"/>
    <w:rsid w:val="008D4ABD"/>
    <w:rsid w:val="008D5164"/>
    <w:rsid w:val="008E2E33"/>
    <w:rsid w:val="00902DCA"/>
    <w:rsid w:val="00904128"/>
    <w:rsid w:val="00910FFE"/>
    <w:rsid w:val="009166B2"/>
    <w:rsid w:val="0092390F"/>
    <w:rsid w:val="00923ADA"/>
    <w:rsid w:val="00923EED"/>
    <w:rsid w:val="00932572"/>
    <w:rsid w:val="009350D6"/>
    <w:rsid w:val="0093757C"/>
    <w:rsid w:val="00941CE8"/>
    <w:rsid w:val="00946B1C"/>
    <w:rsid w:val="00956EC3"/>
    <w:rsid w:val="00961139"/>
    <w:rsid w:val="0096271C"/>
    <w:rsid w:val="009655AE"/>
    <w:rsid w:val="0098322A"/>
    <w:rsid w:val="00990CA8"/>
    <w:rsid w:val="0099164C"/>
    <w:rsid w:val="0099390C"/>
    <w:rsid w:val="009A1454"/>
    <w:rsid w:val="009A181F"/>
    <w:rsid w:val="009A1F3C"/>
    <w:rsid w:val="009A7F68"/>
    <w:rsid w:val="009B21B7"/>
    <w:rsid w:val="009B27AA"/>
    <w:rsid w:val="009B3E6C"/>
    <w:rsid w:val="009B4C8D"/>
    <w:rsid w:val="009D0885"/>
    <w:rsid w:val="009D1E69"/>
    <w:rsid w:val="009D6AB8"/>
    <w:rsid w:val="009E5B1A"/>
    <w:rsid w:val="009E65D1"/>
    <w:rsid w:val="009F0DC7"/>
    <w:rsid w:val="009F5D6B"/>
    <w:rsid w:val="009F7EA9"/>
    <w:rsid w:val="00A06CE4"/>
    <w:rsid w:val="00A10540"/>
    <w:rsid w:val="00A131B3"/>
    <w:rsid w:val="00A1544D"/>
    <w:rsid w:val="00A163CC"/>
    <w:rsid w:val="00A21FB8"/>
    <w:rsid w:val="00A23E9A"/>
    <w:rsid w:val="00A248B9"/>
    <w:rsid w:val="00A2564B"/>
    <w:rsid w:val="00A27A00"/>
    <w:rsid w:val="00A31B5B"/>
    <w:rsid w:val="00A31F42"/>
    <w:rsid w:val="00A3617A"/>
    <w:rsid w:val="00A41E3D"/>
    <w:rsid w:val="00A42EF7"/>
    <w:rsid w:val="00A50C9F"/>
    <w:rsid w:val="00A6087B"/>
    <w:rsid w:val="00A60F5E"/>
    <w:rsid w:val="00A65341"/>
    <w:rsid w:val="00A67FE2"/>
    <w:rsid w:val="00A725A7"/>
    <w:rsid w:val="00A7753B"/>
    <w:rsid w:val="00A77DE8"/>
    <w:rsid w:val="00A81F99"/>
    <w:rsid w:val="00A854CE"/>
    <w:rsid w:val="00A86774"/>
    <w:rsid w:val="00A908EF"/>
    <w:rsid w:val="00A947E0"/>
    <w:rsid w:val="00A95581"/>
    <w:rsid w:val="00A95D8D"/>
    <w:rsid w:val="00AA087B"/>
    <w:rsid w:val="00AA1D8D"/>
    <w:rsid w:val="00AA1DEA"/>
    <w:rsid w:val="00AA2BBE"/>
    <w:rsid w:val="00AA5561"/>
    <w:rsid w:val="00AA7445"/>
    <w:rsid w:val="00AB16D6"/>
    <w:rsid w:val="00AB3027"/>
    <w:rsid w:val="00AB394F"/>
    <w:rsid w:val="00AB4CE6"/>
    <w:rsid w:val="00AC251E"/>
    <w:rsid w:val="00AC437A"/>
    <w:rsid w:val="00AD05F1"/>
    <w:rsid w:val="00AD400B"/>
    <w:rsid w:val="00AD728F"/>
    <w:rsid w:val="00AD7FD2"/>
    <w:rsid w:val="00AE5BA5"/>
    <w:rsid w:val="00AF06F0"/>
    <w:rsid w:val="00AF25C7"/>
    <w:rsid w:val="00AF543B"/>
    <w:rsid w:val="00AF7905"/>
    <w:rsid w:val="00B01240"/>
    <w:rsid w:val="00B12355"/>
    <w:rsid w:val="00B13884"/>
    <w:rsid w:val="00B1554F"/>
    <w:rsid w:val="00B213BE"/>
    <w:rsid w:val="00B23400"/>
    <w:rsid w:val="00B24690"/>
    <w:rsid w:val="00B3145D"/>
    <w:rsid w:val="00B34FA5"/>
    <w:rsid w:val="00B37DED"/>
    <w:rsid w:val="00B402DB"/>
    <w:rsid w:val="00B437C3"/>
    <w:rsid w:val="00B47730"/>
    <w:rsid w:val="00B50E9F"/>
    <w:rsid w:val="00B5709D"/>
    <w:rsid w:val="00B57B47"/>
    <w:rsid w:val="00B61BE0"/>
    <w:rsid w:val="00B66982"/>
    <w:rsid w:val="00B70D10"/>
    <w:rsid w:val="00B7125F"/>
    <w:rsid w:val="00B72D5E"/>
    <w:rsid w:val="00B744F0"/>
    <w:rsid w:val="00B74AD2"/>
    <w:rsid w:val="00B84A53"/>
    <w:rsid w:val="00B84D39"/>
    <w:rsid w:val="00B869D5"/>
    <w:rsid w:val="00B91ADA"/>
    <w:rsid w:val="00B9558D"/>
    <w:rsid w:val="00B96F81"/>
    <w:rsid w:val="00B974CD"/>
    <w:rsid w:val="00BA2D3E"/>
    <w:rsid w:val="00BA2E8B"/>
    <w:rsid w:val="00BA307F"/>
    <w:rsid w:val="00BA4933"/>
    <w:rsid w:val="00BA51E2"/>
    <w:rsid w:val="00BA581F"/>
    <w:rsid w:val="00BA79C4"/>
    <w:rsid w:val="00BB0970"/>
    <w:rsid w:val="00BC1B5F"/>
    <w:rsid w:val="00BC3AD0"/>
    <w:rsid w:val="00BC5424"/>
    <w:rsid w:val="00BC7EF6"/>
    <w:rsid w:val="00BD05A2"/>
    <w:rsid w:val="00BD4E49"/>
    <w:rsid w:val="00BE100A"/>
    <w:rsid w:val="00BE5194"/>
    <w:rsid w:val="00BE728F"/>
    <w:rsid w:val="00BE7BAB"/>
    <w:rsid w:val="00BF1214"/>
    <w:rsid w:val="00BF3180"/>
    <w:rsid w:val="00BF612A"/>
    <w:rsid w:val="00C01937"/>
    <w:rsid w:val="00C05972"/>
    <w:rsid w:val="00C05C74"/>
    <w:rsid w:val="00C06245"/>
    <w:rsid w:val="00C077CC"/>
    <w:rsid w:val="00C10160"/>
    <w:rsid w:val="00C10D1C"/>
    <w:rsid w:val="00C2087C"/>
    <w:rsid w:val="00C226E3"/>
    <w:rsid w:val="00C22DE3"/>
    <w:rsid w:val="00C2485D"/>
    <w:rsid w:val="00C25F44"/>
    <w:rsid w:val="00C272DB"/>
    <w:rsid w:val="00C273B0"/>
    <w:rsid w:val="00C340A0"/>
    <w:rsid w:val="00C41C9F"/>
    <w:rsid w:val="00C4380A"/>
    <w:rsid w:val="00C43C3B"/>
    <w:rsid w:val="00C450ED"/>
    <w:rsid w:val="00C45D18"/>
    <w:rsid w:val="00C507BB"/>
    <w:rsid w:val="00C514E5"/>
    <w:rsid w:val="00C5167D"/>
    <w:rsid w:val="00C53C47"/>
    <w:rsid w:val="00C55FDA"/>
    <w:rsid w:val="00C573F8"/>
    <w:rsid w:val="00C57932"/>
    <w:rsid w:val="00C64075"/>
    <w:rsid w:val="00C75771"/>
    <w:rsid w:val="00C75888"/>
    <w:rsid w:val="00C7734A"/>
    <w:rsid w:val="00C77870"/>
    <w:rsid w:val="00C8057F"/>
    <w:rsid w:val="00C87572"/>
    <w:rsid w:val="00C92D20"/>
    <w:rsid w:val="00C9428C"/>
    <w:rsid w:val="00C9525A"/>
    <w:rsid w:val="00C96607"/>
    <w:rsid w:val="00CA0DF7"/>
    <w:rsid w:val="00CA74A0"/>
    <w:rsid w:val="00CB0664"/>
    <w:rsid w:val="00CB3152"/>
    <w:rsid w:val="00CB3658"/>
    <w:rsid w:val="00CB37A1"/>
    <w:rsid w:val="00CB58B2"/>
    <w:rsid w:val="00CB62E1"/>
    <w:rsid w:val="00CC1F30"/>
    <w:rsid w:val="00CC3B7A"/>
    <w:rsid w:val="00CC40F5"/>
    <w:rsid w:val="00CD3A6C"/>
    <w:rsid w:val="00CD7903"/>
    <w:rsid w:val="00CD7B7F"/>
    <w:rsid w:val="00CE2C54"/>
    <w:rsid w:val="00CE39AF"/>
    <w:rsid w:val="00CE5125"/>
    <w:rsid w:val="00CE6FD3"/>
    <w:rsid w:val="00CE720C"/>
    <w:rsid w:val="00CF25F5"/>
    <w:rsid w:val="00CF2B7B"/>
    <w:rsid w:val="00CF38AA"/>
    <w:rsid w:val="00CF3F6E"/>
    <w:rsid w:val="00CF4386"/>
    <w:rsid w:val="00CF50FF"/>
    <w:rsid w:val="00CF53C8"/>
    <w:rsid w:val="00CF7FAC"/>
    <w:rsid w:val="00D00936"/>
    <w:rsid w:val="00D00E58"/>
    <w:rsid w:val="00D02E43"/>
    <w:rsid w:val="00D0458B"/>
    <w:rsid w:val="00D074BD"/>
    <w:rsid w:val="00D117C4"/>
    <w:rsid w:val="00D13966"/>
    <w:rsid w:val="00D30334"/>
    <w:rsid w:val="00D3380E"/>
    <w:rsid w:val="00D35075"/>
    <w:rsid w:val="00D3551C"/>
    <w:rsid w:val="00D37F43"/>
    <w:rsid w:val="00D40FD2"/>
    <w:rsid w:val="00D47884"/>
    <w:rsid w:val="00D47F89"/>
    <w:rsid w:val="00D504B3"/>
    <w:rsid w:val="00D52C0E"/>
    <w:rsid w:val="00D534E8"/>
    <w:rsid w:val="00D537EB"/>
    <w:rsid w:val="00D53EE9"/>
    <w:rsid w:val="00D57F8F"/>
    <w:rsid w:val="00D63DF7"/>
    <w:rsid w:val="00D64F41"/>
    <w:rsid w:val="00D65226"/>
    <w:rsid w:val="00D67BC8"/>
    <w:rsid w:val="00D7325C"/>
    <w:rsid w:val="00D87CA9"/>
    <w:rsid w:val="00D90902"/>
    <w:rsid w:val="00D9394D"/>
    <w:rsid w:val="00D965F8"/>
    <w:rsid w:val="00DA0B98"/>
    <w:rsid w:val="00DA4B1B"/>
    <w:rsid w:val="00DB0F59"/>
    <w:rsid w:val="00DB4111"/>
    <w:rsid w:val="00DB5D8F"/>
    <w:rsid w:val="00DB6173"/>
    <w:rsid w:val="00DC4B15"/>
    <w:rsid w:val="00DC72F4"/>
    <w:rsid w:val="00DD25B2"/>
    <w:rsid w:val="00DD3A9D"/>
    <w:rsid w:val="00DE069C"/>
    <w:rsid w:val="00DE0B38"/>
    <w:rsid w:val="00DE2EB5"/>
    <w:rsid w:val="00DF02DD"/>
    <w:rsid w:val="00DF35A0"/>
    <w:rsid w:val="00DF61FE"/>
    <w:rsid w:val="00E0092F"/>
    <w:rsid w:val="00E03ACF"/>
    <w:rsid w:val="00E03DBA"/>
    <w:rsid w:val="00E06924"/>
    <w:rsid w:val="00E0759F"/>
    <w:rsid w:val="00E104DF"/>
    <w:rsid w:val="00E11B14"/>
    <w:rsid w:val="00E125ED"/>
    <w:rsid w:val="00E142D0"/>
    <w:rsid w:val="00E1559D"/>
    <w:rsid w:val="00E32505"/>
    <w:rsid w:val="00E348B6"/>
    <w:rsid w:val="00E373DF"/>
    <w:rsid w:val="00E431F0"/>
    <w:rsid w:val="00E47CCB"/>
    <w:rsid w:val="00E50CD8"/>
    <w:rsid w:val="00E52F71"/>
    <w:rsid w:val="00E60253"/>
    <w:rsid w:val="00E60869"/>
    <w:rsid w:val="00E6439B"/>
    <w:rsid w:val="00E64494"/>
    <w:rsid w:val="00E64E18"/>
    <w:rsid w:val="00E663AA"/>
    <w:rsid w:val="00E66925"/>
    <w:rsid w:val="00E66DF9"/>
    <w:rsid w:val="00E7385E"/>
    <w:rsid w:val="00E75220"/>
    <w:rsid w:val="00E8157C"/>
    <w:rsid w:val="00E860C4"/>
    <w:rsid w:val="00E87827"/>
    <w:rsid w:val="00E9050A"/>
    <w:rsid w:val="00EA2C2E"/>
    <w:rsid w:val="00EA6D41"/>
    <w:rsid w:val="00EB0FD2"/>
    <w:rsid w:val="00EB172B"/>
    <w:rsid w:val="00EB4661"/>
    <w:rsid w:val="00EB47AA"/>
    <w:rsid w:val="00EB4BAC"/>
    <w:rsid w:val="00EB7D05"/>
    <w:rsid w:val="00EC52F4"/>
    <w:rsid w:val="00EE6421"/>
    <w:rsid w:val="00EF213B"/>
    <w:rsid w:val="00EF2877"/>
    <w:rsid w:val="00F000CD"/>
    <w:rsid w:val="00F009D3"/>
    <w:rsid w:val="00F00F96"/>
    <w:rsid w:val="00F02F69"/>
    <w:rsid w:val="00F03D70"/>
    <w:rsid w:val="00F07F8E"/>
    <w:rsid w:val="00F11193"/>
    <w:rsid w:val="00F1590A"/>
    <w:rsid w:val="00F20114"/>
    <w:rsid w:val="00F205B4"/>
    <w:rsid w:val="00F21979"/>
    <w:rsid w:val="00F24AC2"/>
    <w:rsid w:val="00F260F9"/>
    <w:rsid w:val="00F26E61"/>
    <w:rsid w:val="00F37E25"/>
    <w:rsid w:val="00F501AB"/>
    <w:rsid w:val="00F508AB"/>
    <w:rsid w:val="00F51F32"/>
    <w:rsid w:val="00F5260C"/>
    <w:rsid w:val="00F530C8"/>
    <w:rsid w:val="00F55BD5"/>
    <w:rsid w:val="00F64D8F"/>
    <w:rsid w:val="00F65C84"/>
    <w:rsid w:val="00F65CB3"/>
    <w:rsid w:val="00F67A46"/>
    <w:rsid w:val="00F73D32"/>
    <w:rsid w:val="00F7499B"/>
    <w:rsid w:val="00F75B03"/>
    <w:rsid w:val="00F81BD2"/>
    <w:rsid w:val="00F836BF"/>
    <w:rsid w:val="00F87C28"/>
    <w:rsid w:val="00FA0763"/>
    <w:rsid w:val="00FA282F"/>
    <w:rsid w:val="00FA4F8C"/>
    <w:rsid w:val="00FA745E"/>
    <w:rsid w:val="00FA7A8F"/>
    <w:rsid w:val="00FB02D2"/>
    <w:rsid w:val="00FB5A1D"/>
    <w:rsid w:val="00FB6374"/>
    <w:rsid w:val="00FC1AEA"/>
    <w:rsid w:val="00FC693F"/>
    <w:rsid w:val="00FD10F2"/>
    <w:rsid w:val="00FD1880"/>
    <w:rsid w:val="00FD56B6"/>
    <w:rsid w:val="00FD7E7C"/>
    <w:rsid w:val="00FE01EA"/>
    <w:rsid w:val="00FE0702"/>
    <w:rsid w:val="00FE3C81"/>
    <w:rsid w:val="00FF12AA"/>
    <w:rsid w:val="00FF2235"/>
    <w:rsid w:val="00FF6152"/>
    <w:rsid w:val="0104C2A8"/>
    <w:rsid w:val="016A560A"/>
    <w:rsid w:val="01B7D661"/>
    <w:rsid w:val="01DA172C"/>
    <w:rsid w:val="01EB1E05"/>
    <w:rsid w:val="02055848"/>
    <w:rsid w:val="02394B43"/>
    <w:rsid w:val="024B9311"/>
    <w:rsid w:val="0254526F"/>
    <w:rsid w:val="0286408F"/>
    <w:rsid w:val="0299FC0C"/>
    <w:rsid w:val="02A9DD54"/>
    <w:rsid w:val="02AD9431"/>
    <w:rsid w:val="02AEBE9D"/>
    <w:rsid w:val="03176F39"/>
    <w:rsid w:val="035A6887"/>
    <w:rsid w:val="036E3DA5"/>
    <w:rsid w:val="037484A7"/>
    <w:rsid w:val="0388EC2E"/>
    <w:rsid w:val="039C4C33"/>
    <w:rsid w:val="042DFF7C"/>
    <w:rsid w:val="0449B769"/>
    <w:rsid w:val="046183AD"/>
    <w:rsid w:val="0474A77D"/>
    <w:rsid w:val="04A11987"/>
    <w:rsid w:val="04A4B342"/>
    <w:rsid w:val="04FEA045"/>
    <w:rsid w:val="05446718"/>
    <w:rsid w:val="054B4650"/>
    <w:rsid w:val="054EA03B"/>
    <w:rsid w:val="056DD0CD"/>
    <w:rsid w:val="05892ACB"/>
    <w:rsid w:val="059F2758"/>
    <w:rsid w:val="05C7C1B3"/>
    <w:rsid w:val="060D215C"/>
    <w:rsid w:val="0616784F"/>
    <w:rsid w:val="06214364"/>
    <w:rsid w:val="0651A2E9"/>
    <w:rsid w:val="0668D664"/>
    <w:rsid w:val="06772B4F"/>
    <w:rsid w:val="069437CD"/>
    <w:rsid w:val="0696A345"/>
    <w:rsid w:val="06EBEA1A"/>
    <w:rsid w:val="0725CE19"/>
    <w:rsid w:val="07589B5F"/>
    <w:rsid w:val="07725792"/>
    <w:rsid w:val="079B3520"/>
    <w:rsid w:val="07BA35F6"/>
    <w:rsid w:val="07DD8701"/>
    <w:rsid w:val="07EFB2B6"/>
    <w:rsid w:val="081BDF77"/>
    <w:rsid w:val="081F5DAB"/>
    <w:rsid w:val="08208DB2"/>
    <w:rsid w:val="082E7273"/>
    <w:rsid w:val="084516BB"/>
    <w:rsid w:val="087D180E"/>
    <w:rsid w:val="089FC47F"/>
    <w:rsid w:val="08C168F1"/>
    <w:rsid w:val="08C2D9E4"/>
    <w:rsid w:val="08EBEA7F"/>
    <w:rsid w:val="08F09700"/>
    <w:rsid w:val="090DE0C8"/>
    <w:rsid w:val="09A75FB2"/>
    <w:rsid w:val="09B4D524"/>
    <w:rsid w:val="09E69621"/>
    <w:rsid w:val="0A076F04"/>
    <w:rsid w:val="0A0D59BF"/>
    <w:rsid w:val="0A8EABFC"/>
    <w:rsid w:val="0A9555AF"/>
    <w:rsid w:val="0ABEB503"/>
    <w:rsid w:val="0ADDC6F9"/>
    <w:rsid w:val="0B0F5545"/>
    <w:rsid w:val="0B541654"/>
    <w:rsid w:val="0B56590E"/>
    <w:rsid w:val="0B5C07BC"/>
    <w:rsid w:val="0B69B131"/>
    <w:rsid w:val="0B8FFEA0"/>
    <w:rsid w:val="0BD25AEA"/>
    <w:rsid w:val="0BED4BF7"/>
    <w:rsid w:val="0C14F814"/>
    <w:rsid w:val="0C1AABD8"/>
    <w:rsid w:val="0C243E36"/>
    <w:rsid w:val="0C284EF6"/>
    <w:rsid w:val="0C7A1AD0"/>
    <w:rsid w:val="0C86B694"/>
    <w:rsid w:val="0C9B9224"/>
    <w:rsid w:val="0CAD16DC"/>
    <w:rsid w:val="0CD777A3"/>
    <w:rsid w:val="0CD90BF5"/>
    <w:rsid w:val="0D1A2519"/>
    <w:rsid w:val="0D34572F"/>
    <w:rsid w:val="0D5FE291"/>
    <w:rsid w:val="0D7D994D"/>
    <w:rsid w:val="0D81E1E6"/>
    <w:rsid w:val="0DB5AED6"/>
    <w:rsid w:val="0DC1B791"/>
    <w:rsid w:val="0DCA5972"/>
    <w:rsid w:val="0DF9403C"/>
    <w:rsid w:val="0DFF78DB"/>
    <w:rsid w:val="0E1628A5"/>
    <w:rsid w:val="0E2F3328"/>
    <w:rsid w:val="0E7BF8AC"/>
    <w:rsid w:val="0EAA232F"/>
    <w:rsid w:val="0ED856CA"/>
    <w:rsid w:val="0EE6080D"/>
    <w:rsid w:val="0EFDF818"/>
    <w:rsid w:val="0F082044"/>
    <w:rsid w:val="0F1CF7A4"/>
    <w:rsid w:val="0F7E15A9"/>
    <w:rsid w:val="0FA04813"/>
    <w:rsid w:val="0FC51D27"/>
    <w:rsid w:val="0FD17018"/>
    <w:rsid w:val="103AB076"/>
    <w:rsid w:val="10710FD2"/>
    <w:rsid w:val="1088F4DD"/>
    <w:rsid w:val="10E841AD"/>
    <w:rsid w:val="10FDABA4"/>
    <w:rsid w:val="112E693D"/>
    <w:rsid w:val="1135CE0E"/>
    <w:rsid w:val="114257E6"/>
    <w:rsid w:val="11730111"/>
    <w:rsid w:val="1174B953"/>
    <w:rsid w:val="117FDF38"/>
    <w:rsid w:val="11C18636"/>
    <w:rsid w:val="11ECEED6"/>
    <w:rsid w:val="11F52121"/>
    <w:rsid w:val="11F712AB"/>
    <w:rsid w:val="12109359"/>
    <w:rsid w:val="121E3CB8"/>
    <w:rsid w:val="122F87CE"/>
    <w:rsid w:val="124DB7B8"/>
    <w:rsid w:val="125816D6"/>
    <w:rsid w:val="128B4B3B"/>
    <w:rsid w:val="12967337"/>
    <w:rsid w:val="12B2A8F6"/>
    <w:rsid w:val="12EE5C75"/>
    <w:rsid w:val="12F0F87C"/>
    <w:rsid w:val="12FAD6B1"/>
    <w:rsid w:val="1323DA33"/>
    <w:rsid w:val="133514F1"/>
    <w:rsid w:val="133BBABF"/>
    <w:rsid w:val="13681D0A"/>
    <w:rsid w:val="138CEA93"/>
    <w:rsid w:val="139E4F3B"/>
    <w:rsid w:val="13A35D7B"/>
    <w:rsid w:val="1403CF1E"/>
    <w:rsid w:val="1407F7D0"/>
    <w:rsid w:val="142586C6"/>
    <w:rsid w:val="1427C0D4"/>
    <w:rsid w:val="142B6534"/>
    <w:rsid w:val="145F4F43"/>
    <w:rsid w:val="14661F4C"/>
    <w:rsid w:val="1472A770"/>
    <w:rsid w:val="14A3146D"/>
    <w:rsid w:val="14AE1ECA"/>
    <w:rsid w:val="15096A2D"/>
    <w:rsid w:val="150DFE67"/>
    <w:rsid w:val="150F3744"/>
    <w:rsid w:val="153295A2"/>
    <w:rsid w:val="155F65E1"/>
    <w:rsid w:val="157569E0"/>
    <w:rsid w:val="15929EDC"/>
    <w:rsid w:val="15C28720"/>
    <w:rsid w:val="1619C6E5"/>
    <w:rsid w:val="1697B212"/>
    <w:rsid w:val="16D43777"/>
    <w:rsid w:val="16E63A00"/>
    <w:rsid w:val="171ABE16"/>
    <w:rsid w:val="1746806E"/>
    <w:rsid w:val="176F33E0"/>
    <w:rsid w:val="17888344"/>
    <w:rsid w:val="178F6F07"/>
    <w:rsid w:val="179654CE"/>
    <w:rsid w:val="1796BE14"/>
    <w:rsid w:val="17F19F5A"/>
    <w:rsid w:val="17F31E10"/>
    <w:rsid w:val="18150110"/>
    <w:rsid w:val="1823AAAD"/>
    <w:rsid w:val="183A5053"/>
    <w:rsid w:val="18703430"/>
    <w:rsid w:val="188449CC"/>
    <w:rsid w:val="18852DC7"/>
    <w:rsid w:val="18C30EE5"/>
    <w:rsid w:val="192528C7"/>
    <w:rsid w:val="19423EEC"/>
    <w:rsid w:val="19425FEA"/>
    <w:rsid w:val="194DA589"/>
    <w:rsid w:val="19510C76"/>
    <w:rsid w:val="197474F6"/>
    <w:rsid w:val="197F005F"/>
    <w:rsid w:val="198EC3A3"/>
    <w:rsid w:val="199A8E3D"/>
    <w:rsid w:val="19DE96D4"/>
    <w:rsid w:val="19F5AE2F"/>
    <w:rsid w:val="1A28E0E7"/>
    <w:rsid w:val="1A3FDFF1"/>
    <w:rsid w:val="1A4E72EF"/>
    <w:rsid w:val="1A599536"/>
    <w:rsid w:val="1A5B8235"/>
    <w:rsid w:val="1A61095A"/>
    <w:rsid w:val="1A7AF20A"/>
    <w:rsid w:val="1AD0425A"/>
    <w:rsid w:val="1AFE0263"/>
    <w:rsid w:val="1B26328B"/>
    <w:rsid w:val="1B5C2047"/>
    <w:rsid w:val="1B73C271"/>
    <w:rsid w:val="1B8662C7"/>
    <w:rsid w:val="1BA818BE"/>
    <w:rsid w:val="1BC8DEC6"/>
    <w:rsid w:val="1BFD0107"/>
    <w:rsid w:val="1BFD363A"/>
    <w:rsid w:val="1C01D645"/>
    <w:rsid w:val="1C310204"/>
    <w:rsid w:val="1C3B1A22"/>
    <w:rsid w:val="1C5C704C"/>
    <w:rsid w:val="1CD64F6F"/>
    <w:rsid w:val="1CDF1879"/>
    <w:rsid w:val="1D0232C5"/>
    <w:rsid w:val="1D1C0712"/>
    <w:rsid w:val="1D2A752E"/>
    <w:rsid w:val="1D474C6A"/>
    <w:rsid w:val="1D55F87C"/>
    <w:rsid w:val="1D705FE5"/>
    <w:rsid w:val="1DB3D26B"/>
    <w:rsid w:val="1DC627E2"/>
    <w:rsid w:val="1DD55E9E"/>
    <w:rsid w:val="1DDD0633"/>
    <w:rsid w:val="1DFAC521"/>
    <w:rsid w:val="1E1F317E"/>
    <w:rsid w:val="1E2FB21E"/>
    <w:rsid w:val="1E80C99C"/>
    <w:rsid w:val="1ED9CF80"/>
    <w:rsid w:val="1EEBCAB8"/>
    <w:rsid w:val="1F0F03D8"/>
    <w:rsid w:val="1F274A20"/>
    <w:rsid w:val="1F2FDBDA"/>
    <w:rsid w:val="1F7C92C2"/>
    <w:rsid w:val="1F897168"/>
    <w:rsid w:val="1FE9E8F3"/>
    <w:rsid w:val="201CFA90"/>
    <w:rsid w:val="204EA53B"/>
    <w:rsid w:val="208EB3D7"/>
    <w:rsid w:val="20A14534"/>
    <w:rsid w:val="21379A14"/>
    <w:rsid w:val="2158B4CB"/>
    <w:rsid w:val="21770D2F"/>
    <w:rsid w:val="21D8363A"/>
    <w:rsid w:val="21E34B7E"/>
    <w:rsid w:val="21FA2051"/>
    <w:rsid w:val="22049CF1"/>
    <w:rsid w:val="2221B780"/>
    <w:rsid w:val="222806D2"/>
    <w:rsid w:val="2243376F"/>
    <w:rsid w:val="224D9616"/>
    <w:rsid w:val="2275C460"/>
    <w:rsid w:val="227A61C0"/>
    <w:rsid w:val="235AD7ED"/>
    <w:rsid w:val="23A78BE5"/>
    <w:rsid w:val="23C82A79"/>
    <w:rsid w:val="24074C4F"/>
    <w:rsid w:val="242BB35A"/>
    <w:rsid w:val="2492B2E0"/>
    <w:rsid w:val="24DBD91E"/>
    <w:rsid w:val="24F8D95C"/>
    <w:rsid w:val="252DCB65"/>
    <w:rsid w:val="2531CBB3"/>
    <w:rsid w:val="2546581A"/>
    <w:rsid w:val="254A95A1"/>
    <w:rsid w:val="25578FFC"/>
    <w:rsid w:val="25706E1C"/>
    <w:rsid w:val="25E41140"/>
    <w:rsid w:val="260D8B86"/>
    <w:rsid w:val="261B6AFF"/>
    <w:rsid w:val="262849BB"/>
    <w:rsid w:val="2652E037"/>
    <w:rsid w:val="26722079"/>
    <w:rsid w:val="2684F908"/>
    <w:rsid w:val="26BC9033"/>
    <w:rsid w:val="2716D754"/>
    <w:rsid w:val="2768F01A"/>
    <w:rsid w:val="2772AB85"/>
    <w:rsid w:val="277B17FE"/>
    <w:rsid w:val="27A37020"/>
    <w:rsid w:val="27DF4B00"/>
    <w:rsid w:val="27EF708D"/>
    <w:rsid w:val="27F7C397"/>
    <w:rsid w:val="28602942"/>
    <w:rsid w:val="28C4AC8D"/>
    <w:rsid w:val="28DF06CA"/>
    <w:rsid w:val="28FA405A"/>
    <w:rsid w:val="296F3EC8"/>
    <w:rsid w:val="29D53618"/>
    <w:rsid w:val="29F78A58"/>
    <w:rsid w:val="2A0734D2"/>
    <w:rsid w:val="2A110A76"/>
    <w:rsid w:val="2A1F0F2C"/>
    <w:rsid w:val="2A24F883"/>
    <w:rsid w:val="2A320ABA"/>
    <w:rsid w:val="2A63B724"/>
    <w:rsid w:val="2A6BF19E"/>
    <w:rsid w:val="2A6EDFC2"/>
    <w:rsid w:val="2AF10C52"/>
    <w:rsid w:val="2B1B3139"/>
    <w:rsid w:val="2B2253CC"/>
    <w:rsid w:val="2B38CB4F"/>
    <w:rsid w:val="2B787FF4"/>
    <w:rsid w:val="2B827440"/>
    <w:rsid w:val="2B8E59DD"/>
    <w:rsid w:val="2BF7BBC0"/>
    <w:rsid w:val="2C4045B7"/>
    <w:rsid w:val="2C4F08CD"/>
    <w:rsid w:val="2C538D5B"/>
    <w:rsid w:val="2C5AB29F"/>
    <w:rsid w:val="2CA29B01"/>
    <w:rsid w:val="2CA82B3C"/>
    <w:rsid w:val="2CA8DC2F"/>
    <w:rsid w:val="2CB050D2"/>
    <w:rsid w:val="2CCF8825"/>
    <w:rsid w:val="2CFD2CEC"/>
    <w:rsid w:val="2D056ADC"/>
    <w:rsid w:val="2D2C99EE"/>
    <w:rsid w:val="2D4DF04D"/>
    <w:rsid w:val="2D5F2894"/>
    <w:rsid w:val="2D731E17"/>
    <w:rsid w:val="2DD25B2B"/>
    <w:rsid w:val="2DE80155"/>
    <w:rsid w:val="2DF182FD"/>
    <w:rsid w:val="2DFA083F"/>
    <w:rsid w:val="2E2A1A96"/>
    <w:rsid w:val="2E2A27E5"/>
    <w:rsid w:val="2E409D2F"/>
    <w:rsid w:val="2E4118BF"/>
    <w:rsid w:val="2E558F4B"/>
    <w:rsid w:val="2E5F8C5C"/>
    <w:rsid w:val="2E89F70D"/>
    <w:rsid w:val="2EEA0520"/>
    <w:rsid w:val="2EEF5285"/>
    <w:rsid w:val="2F0B0F8E"/>
    <w:rsid w:val="2F5BE2EE"/>
    <w:rsid w:val="2F9F0A38"/>
    <w:rsid w:val="2FB8AC30"/>
    <w:rsid w:val="2FFDB5EC"/>
    <w:rsid w:val="302E7F8E"/>
    <w:rsid w:val="3034F5F4"/>
    <w:rsid w:val="303BEFB9"/>
    <w:rsid w:val="304156BB"/>
    <w:rsid w:val="3059B1FA"/>
    <w:rsid w:val="30638B29"/>
    <w:rsid w:val="3073B36A"/>
    <w:rsid w:val="30880FA4"/>
    <w:rsid w:val="30A6834E"/>
    <w:rsid w:val="312E6C95"/>
    <w:rsid w:val="3147736F"/>
    <w:rsid w:val="31509642"/>
    <w:rsid w:val="31722765"/>
    <w:rsid w:val="31923B32"/>
    <w:rsid w:val="31A1A684"/>
    <w:rsid w:val="31A7E2DC"/>
    <w:rsid w:val="31ABF5C8"/>
    <w:rsid w:val="3228F1C5"/>
    <w:rsid w:val="322CB400"/>
    <w:rsid w:val="32398F0B"/>
    <w:rsid w:val="3240CC5D"/>
    <w:rsid w:val="3251D403"/>
    <w:rsid w:val="3263D064"/>
    <w:rsid w:val="3287F64B"/>
    <w:rsid w:val="32F171BC"/>
    <w:rsid w:val="32F5BEF8"/>
    <w:rsid w:val="33034C83"/>
    <w:rsid w:val="33674A90"/>
    <w:rsid w:val="337FC718"/>
    <w:rsid w:val="33965C6B"/>
    <w:rsid w:val="3399FE28"/>
    <w:rsid w:val="33A2E7F7"/>
    <w:rsid w:val="33CA154D"/>
    <w:rsid w:val="33DC36B7"/>
    <w:rsid w:val="3400A73A"/>
    <w:rsid w:val="340B3354"/>
    <w:rsid w:val="3438C3A8"/>
    <w:rsid w:val="344FB404"/>
    <w:rsid w:val="348AA2A8"/>
    <w:rsid w:val="348B6522"/>
    <w:rsid w:val="34D6B4FE"/>
    <w:rsid w:val="352DAE49"/>
    <w:rsid w:val="3538A5BB"/>
    <w:rsid w:val="3539A189"/>
    <w:rsid w:val="3554F06F"/>
    <w:rsid w:val="3573DAAF"/>
    <w:rsid w:val="3581C3B3"/>
    <w:rsid w:val="35821AF8"/>
    <w:rsid w:val="35A1E934"/>
    <w:rsid w:val="35ACBD39"/>
    <w:rsid w:val="35C6EB00"/>
    <w:rsid w:val="360ED94A"/>
    <w:rsid w:val="3622A2E1"/>
    <w:rsid w:val="364C7B69"/>
    <w:rsid w:val="3688B35C"/>
    <w:rsid w:val="36B136AD"/>
    <w:rsid w:val="36C12937"/>
    <w:rsid w:val="36E30327"/>
    <w:rsid w:val="37161A6A"/>
    <w:rsid w:val="372A4142"/>
    <w:rsid w:val="377F69C1"/>
    <w:rsid w:val="379E23CA"/>
    <w:rsid w:val="37B11A3F"/>
    <w:rsid w:val="37B91250"/>
    <w:rsid w:val="37B9CB4C"/>
    <w:rsid w:val="37C9663E"/>
    <w:rsid w:val="37D4A321"/>
    <w:rsid w:val="37FF3DA4"/>
    <w:rsid w:val="380A5496"/>
    <w:rsid w:val="381CABCF"/>
    <w:rsid w:val="384D21B3"/>
    <w:rsid w:val="3877920C"/>
    <w:rsid w:val="388E2970"/>
    <w:rsid w:val="3904EF99"/>
    <w:rsid w:val="390503FE"/>
    <w:rsid w:val="3976F90C"/>
    <w:rsid w:val="398E7532"/>
    <w:rsid w:val="39A1D1A1"/>
    <w:rsid w:val="39D4D076"/>
    <w:rsid w:val="39EE0704"/>
    <w:rsid w:val="39EE47C3"/>
    <w:rsid w:val="39FBE16D"/>
    <w:rsid w:val="3A04CB7E"/>
    <w:rsid w:val="3A29A4D5"/>
    <w:rsid w:val="3A79ED92"/>
    <w:rsid w:val="3A969419"/>
    <w:rsid w:val="3AC98621"/>
    <w:rsid w:val="3AD5F12A"/>
    <w:rsid w:val="3AD7FB70"/>
    <w:rsid w:val="3AE2B8C5"/>
    <w:rsid w:val="3AFEF45F"/>
    <w:rsid w:val="3B0371EE"/>
    <w:rsid w:val="3B0FA5CE"/>
    <w:rsid w:val="3B3E31AA"/>
    <w:rsid w:val="3BA3C60A"/>
    <w:rsid w:val="3BC00E55"/>
    <w:rsid w:val="3BDCF770"/>
    <w:rsid w:val="3C3E792D"/>
    <w:rsid w:val="3C6BBA28"/>
    <w:rsid w:val="3C761C08"/>
    <w:rsid w:val="3CA69721"/>
    <w:rsid w:val="3CC39291"/>
    <w:rsid w:val="3CDFBD1D"/>
    <w:rsid w:val="3D1D3CFE"/>
    <w:rsid w:val="3D32692D"/>
    <w:rsid w:val="3D83596B"/>
    <w:rsid w:val="3DADA60D"/>
    <w:rsid w:val="3DC5A34E"/>
    <w:rsid w:val="3DCFBCB4"/>
    <w:rsid w:val="3DF4B0CF"/>
    <w:rsid w:val="3E129519"/>
    <w:rsid w:val="3E2B9B54"/>
    <w:rsid w:val="3E55764D"/>
    <w:rsid w:val="3E624DFA"/>
    <w:rsid w:val="3E75A2DC"/>
    <w:rsid w:val="3E8AA6FB"/>
    <w:rsid w:val="3ECB1281"/>
    <w:rsid w:val="3EE32846"/>
    <w:rsid w:val="3EEC6B35"/>
    <w:rsid w:val="3F1E8E88"/>
    <w:rsid w:val="3F26DEC2"/>
    <w:rsid w:val="3F3A8163"/>
    <w:rsid w:val="3F4C497A"/>
    <w:rsid w:val="3F53D0D4"/>
    <w:rsid w:val="3F74FEC3"/>
    <w:rsid w:val="3F84AC4E"/>
    <w:rsid w:val="3FA3A9D9"/>
    <w:rsid w:val="3FAE6E10"/>
    <w:rsid w:val="3FD0C15D"/>
    <w:rsid w:val="3FE693B7"/>
    <w:rsid w:val="40406BEB"/>
    <w:rsid w:val="4049DAF8"/>
    <w:rsid w:val="4055B58C"/>
    <w:rsid w:val="40573CD1"/>
    <w:rsid w:val="4073F541"/>
    <w:rsid w:val="40A99372"/>
    <w:rsid w:val="40AEFC1A"/>
    <w:rsid w:val="40B1550E"/>
    <w:rsid w:val="40D062C7"/>
    <w:rsid w:val="40D57FA5"/>
    <w:rsid w:val="40FA7CEE"/>
    <w:rsid w:val="410D2062"/>
    <w:rsid w:val="411E219B"/>
    <w:rsid w:val="413554C1"/>
    <w:rsid w:val="414B3483"/>
    <w:rsid w:val="414EC285"/>
    <w:rsid w:val="41749072"/>
    <w:rsid w:val="41876DD6"/>
    <w:rsid w:val="418EE2B9"/>
    <w:rsid w:val="41A000FA"/>
    <w:rsid w:val="41AC8016"/>
    <w:rsid w:val="41B2121B"/>
    <w:rsid w:val="41B7FFA5"/>
    <w:rsid w:val="41F5FA97"/>
    <w:rsid w:val="41FAEDCC"/>
    <w:rsid w:val="420F0771"/>
    <w:rsid w:val="42349DF4"/>
    <w:rsid w:val="423A9F3A"/>
    <w:rsid w:val="4247BDCB"/>
    <w:rsid w:val="4247F6CD"/>
    <w:rsid w:val="42530FB3"/>
    <w:rsid w:val="425368FB"/>
    <w:rsid w:val="4276CB70"/>
    <w:rsid w:val="42DE09E5"/>
    <w:rsid w:val="42E7CBBA"/>
    <w:rsid w:val="43019EA9"/>
    <w:rsid w:val="430604FE"/>
    <w:rsid w:val="43812CE4"/>
    <w:rsid w:val="438C97A9"/>
    <w:rsid w:val="43CCEEF3"/>
    <w:rsid w:val="43CFB314"/>
    <w:rsid w:val="43D495AC"/>
    <w:rsid w:val="43F062A4"/>
    <w:rsid w:val="4450F12F"/>
    <w:rsid w:val="4467D317"/>
    <w:rsid w:val="446C1D08"/>
    <w:rsid w:val="446CF12F"/>
    <w:rsid w:val="44A1FF15"/>
    <w:rsid w:val="44C061DA"/>
    <w:rsid w:val="450B1231"/>
    <w:rsid w:val="4552D86D"/>
    <w:rsid w:val="459EE8A6"/>
    <w:rsid w:val="45D106D6"/>
    <w:rsid w:val="45F0886F"/>
    <w:rsid w:val="4609CDD9"/>
    <w:rsid w:val="460D0173"/>
    <w:rsid w:val="46295CDD"/>
    <w:rsid w:val="464C29C6"/>
    <w:rsid w:val="4678D540"/>
    <w:rsid w:val="467B8AE9"/>
    <w:rsid w:val="46837C19"/>
    <w:rsid w:val="46BBD84F"/>
    <w:rsid w:val="46C319E8"/>
    <w:rsid w:val="46F26D6D"/>
    <w:rsid w:val="46F93B9A"/>
    <w:rsid w:val="4701C614"/>
    <w:rsid w:val="47109D7B"/>
    <w:rsid w:val="471C91A8"/>
    <w:rsid w:val="473CABF8"/>
    <w:rsid w:val="473CDB0E"/>
    <w:rsid w:val="47583A1D"/>
    <w:rsid w:val="475B5D67"/>
    <w:rsid w:val="47A01F73"/>
    <w:rsid w:val="47A0CEFE"/>
    <w:rsid w:val="47EA1CB0"/>
    <w:rsid w:val="48120BCA"/>
    <w:rsid w:val="48234FD2"/>
    <w:rsid w:val="482E4941"/>
    <w:rsid w:val="4856FDEB"/>
    <w:rsid w:val="4866180A"/>
    <w:rsid w:val="48727B36"/>
    <w:rsid w:val="487AD95C"/>
    <w:rsid w:val="488B04A9"/>
    <w:rsid w:val="48CFF1FC"/>
    <w:rsid w:val="48ED332A"/>
    <w:rsid w:val="4916014C"/>
    <w:rsid w:val="494AB299"/>
    <w:rsid w:val="496608D8"/>
    <w:rsid w:val="4A1E0553"/>
    <w:rsid w:val="4A26379A"/>
    <w:rsid w:val="4A30218A"/>
    <w:rsid w:val="4A89E3DC"/>
    <w:rsid w:val="4A94BF2D"/>
    <w:rsid w:val="4AECAC5D"/>
    <w:rsid w:val="4B0845B4"/>
    <w:rsid w:val="4B0DCFA1"/>
    <w:rsid w:val="4B3407BA"/>
    <w:rsid w:val="4B52FD0F"/>
    <w:rsid w:val="4B60F599"/>
    <w:rsid w:val="4B8BD38A"/>
    <w:rsid w:val="4B8DE5E2"/>
    <w:rsid w:val="4B99D10B"/>
    <w:rsid w:val="4BB159C6"/>
    <w:rsid w:val="4C2A1B97"/>
    <w:rsid w:val="4C7BC1DC"/>
    <w:rsid w:val="4CA64666"/>
    <w:rsid w:val="4CEF173E"/>
    <w:rsid w:val="4D1BD5D7"/>
    <w:rsid w:val="4D1E905C"/>
    <w:rsid w:val="4D46FBC2"/>
    <w:rsid w:val="4D971AF1"/>
    <w:rsid w:val="4DA70E52"/>
    <w:rsid w:val="4E1F2298"/>
    <w:rsid w:val="4E861D08"/>
    <w:rsid w:val="4E8919F6"/>
    <w:rsid w:val="4E8FB96C"/>
    <w:rsid w:val="4ED8D0D5"/>
    <w:rsid w:val="4EED3AF7"/>
    <w:rsid w:val="4EEDD847"/>
    <w:rsid w:val="4EF2A61C"/>
    <w:rsid w:val="4F07260B"/>
    <w:rsid w:val="4F0BC978"/>
    <w:rsid w:val="4F4AA051"/>
    <w:rsid w:val="4F99F96E"/>
    <w:rsid w:val="4FA245BF"/>
    <w:rsid w:val="4FB3D47E"/>
    <w:rsid w:val="4FC26DF5"/>
    <w:rsid w:val="4FDD703C"/>
    <w:rsid w:val="4FDEEDB7"/>
    <w:rsid w:val="5006A22C"/>
    <w:rsid w:val="5023DA7C"/>
    <w:rsid w:val="502B6B1C"/>
    <w:rsid w:val="504401FF"/>
    <w:rsid w:val="505CDB89"/>
    <w:rsid w:val="508A9FC4"/>
    <w:rsid w:val="509493D6"/>
    <w:rsid w:val="50954C0A"/>
    <w:rsid w:val="50C6F4ED"/>
    <w:rsid w:val="50D26882"/>
    <w:rsid w:val="50E1ECED"/>
    <w:rsid w:val="50E9C661"/>
    <w:rsid w:val="50EAD404"/>
    <w:rsid w:val="5115E967"/>
    <w:rsid w:val="511B6DDF"/>
    <w:rsid w:val="512F3337"/>
    <w:rsid w:val="5130C786"/>
    <w:rsid w:val="5141BCF7"/>
    <w:rsid w:val="516A07F9"/>
    <w:rsid w:val="5179EE4E"/>
    <w:rsid w:val="51F5FD35"/>
    <w:rsid w:val="51F6499C"/>
    <w:rsid w:val="51FFA951"/>
    <w:rsid w:val="5217CCD3"/>
    <w:rsid w:val="5224CA0B"/>
    <w:rsid w:val="523BF4D8"/>
    <w:rsid w:val="52515316"/>
    <w:rsid w:val="5263E622"/>
    <w:rsid w:val="52B1B601"/>
    <w:rsid w:val="52CF7DBA"/>
    <w:rsid w:val="52DC9FC3"/>
    <w:rsid w:val="52EB6E52"/>
    <w:rsid w:val="534B96BA"/>
    <w:rsid w:val="534BE9D6"/>
    <w:rsid w:val="5373180A"/>
    <w:rsid w:val="53865362"/>
    <w:rsid w:val="53DC9937"/>
    <w:rsid w:val="54144846"/>
    <w:rsid w:val="542F3829"/>
    <w:rsid w:val="5434795B"/>
    <w:rsid w:val="5460BCF2"/>
    <w:rsid w:val="546FC3A2"/>
    <w:rsid w:val="54C49499"/>
    <w:rsid w:val="54D481CE"/>
    <w:rsid w:val="552E0119"/>
    <w:rsid w:val="5579E08C"/>
    <w:rsid w:val="55A0744D"/>
    <w:rsid w:val="55C93D94"/>
    <w:rsid w:val="55D53ACE"/>
    <w:rsid w:val="561F6E32"/>
    <w:rsid w:val="5648CEC5"/>
    <w:rsid w:val="56A1CC1A"/>
    <w:rsid w:val="56BA5E93"/>
    <w:rsid w:val="56C7DFBA"/>
    <w:rsid w:val="56D01A1E"/>
    <w:rsid w:val="56D6B0D6"/>
    <w:rsid w:val="56F1DDB2"/>
    <w:rsid w:val="56F369E4"/>
    <w:rsid w:val="5704710D"/>
    <w:rsid w:val="5767F1E9"/>
    <w:rsid w:val="576F10F4"/>
    <w:rsid w:val="57911BBA"/>
    <w:rsid w:val="57D84FC2"/>
    <w:rsid w:val="57E34796"/>
    <w:rsid w:val="5841BD49"/>
    <w:rsid w:val="58455CCD"/>
    <w:rsid w:val="587B6C63"/>
    <w:rsid w:val="58B8A23A"/>
    <w:rsid w:val="5902598D"/>
    <w:rsid w:val="5918F227"/>
    <w:rsid w:val="5921C779"/>
    <w:rsid w:val="5925B3B9"/>
    <w:rsid w:val="592A77FC"/>
    <w:rsid w:val="59384814"/>
    <w:rsid w:val="593FD8D3"/>
    <w:rsid w:val="5947FB11"/>
    <w:rsid w:val="59CD32E6"/>
    <w:rsid w:val="59D3F641"/>
    <w:rsid w:val="59E3DF62"/>
    <w:rsid w:val="5A1385D8"/>
    <w:rsid w:val="5A15E737"/>
    <w:rsid w:val="5A95F08F"/>
    <w:rsid w:val="5AB18221"/>
    <w:rsid w:val="5AF03FCE"/>
    <w:rsid w:val="5B022BB4"/>
    <w:rsid w:val="5B35D094"/>
    <w:rsid w:val="5B42337C"/>
    <w:rsid w:val="5B44AC23"/>
    <w:rsid w:val="5B47FF4B"/>
    <w:rsid w:val="5B4FD2FE"/>
    <w:rsid w:val="5B54B05A"/>
    <w:rsid w:val="5B893E8E"/>
    <w:rsid w:val="5B99563C"/>
    <w:rsid w:val="5BA1207E"/>
    <w:rsid w:val="5C026FC1"/>
    <w:rsid w:val="5C066CA4"/>
    <w:rsid w:val="5C0A08F2"/>
    <w:rsid w:val="5C0FC25A"/>
    <w:rsid w:val="5C39E69A"/>
    <w:rsid w:val="5C617E3F"/>
    <w:rsid w:val="5C69706A"/>
    <w:rsid w:val="5C77CD3B"/>
    <w:rsid w:val="5C9CCC5D"/>
    <w:rsid w:val="5CAFF553"/>
    <w:rsid w:val="5CFD2B69"/>
    <w:rsid w:val="5D76F1D0"/>
    <w:rsid w:val="5DA776C2"/>
    <w:rsid w:val="5DD93FFA"/>
    <w:rsid w:val="5DDA9E2A"/>
    <w:rsid w:val="5E09F257"/>
    <w:rsid w:val="5E2E7CAB"/>
    <w:rsid w:val="5E30A920"/>
    <w:rsid w:val="5E36EB44"/>
    <w:rsid w:val="5E5A6CFA"/>
    <w:rsid w:val="5E5E029F"/>
    <w:rsid w:val="5E7AC540"/>
    <w:rsid w:val="5EA7ADA1"/>
    <w:rsid w:val="5EAFB87C"/>
    <w:rsid w:val="5ED9A67C"/>
    <w:rsid w:val="5EDF4087"/>
    <w:rsid w:val="5F0059C0"/>
    <w:rsid w:val="5F36BD2C"/>
    <w:rsid w:val="5F48BE69"/>
    <w:rsid w:val="5F4F65CF"/>
    <w:rsid w:val="5F7A31EB"/>
    <w:rsid w:val="5F8061CB"/>
    <w:rsid w:val="5F9847CA"/>
    <w:rsid w:val="5FA21DA8"/>
    <w:rsid w:val="5FE28A7A"/>
    <w:rsid w:val="5FEC888F"/>
    <w:rsid w:val="5FFBE168"/>
    <w:rsid w:val="5FFEE3FB"/>
    <w:rsid w:val="600A78FC"/>
    <w:rsid w:val="604C5457"/>
    <w:rsid w:val="609F4296"/>
    <w:rsid w:val="60A81875"/>
    <w:rsid w:val="60AD8C7A"/>
    <w:rsid w:val="60FAC7F8"/>
    <w:rsid w:val="612C8F19"/>
    <w:rsid w:val="614B5F12"/>
    <w:rsid w:val="6165E290"/>
    <w:rsid w:val="617F321F"/>
    <w:rsid w:val="6187B2C8"/>
    <w:rsid w:val="61B565D6"/>
    <w:rsid w:val="61D3C423"/>
    <w:rsid w:val="61E9DD0F"/>
    <w:rsid w:val="6213242C"/>
    <w:rsid w:val="6216C6D5"/>
    <w:rsid w:val="6238A553"/>
    <w:rsid w:val="62AA3DB9"/>
    <w:rsid w:val="62BEBC8D"/>
    <w:rsid w:val="62C448E3"/>
    <w:rsid w:val="62FB9172"/>
    <w:rsid w:val="6305EB20"/>
    <w:rsid w:val="631597FE"/>
    <w:rsid w:val="632AFBEB"/>
    <w:rsid w:val="6344593A"/>
    <w:rsid w:val="6345858A"/>
    <w:rsid w:val="6377CE76"/>
    <w:rsid w:val="637BAA46"/>
    <w:rsid w:val="63CECA65"/>
    <w:rsid w:val="641321C8"/>
    <w:rsid w:val="641A4C21"/>
    <w:rsid w:val="641A7189"/>
    <w:rsid w:val="641E2654"/>
    <w:rsid w:val="64228CEB"/>
    <w:rsid w:val="643D9B9E"/>
    <w:rsid w:val="645CAA31"/>
    <w:rsid w:val="648FAD1F"/>
    <w:rsid w:val="64914A21"/>
    <w:rsid w:val="64D29D56"/>
    <w:rsid w:val="64D4C5AD"/>
    <w:rsid w:val="64DB8543"/>
    <w:rsid w:val="64E8B07C"/>
    <w:rsid w:val="65335B46"/>
    <w:rsid w:val="65568FB4"/>
    <w:rsid w:val="6557B4C6"/>
    <w:rsid w:val="657029C9"/>
    <w:rsid w:val="657756EC"/>
    <w:rsid w:val="6577D433"/>
    <w:rsid w:val="65FAD7D7"/>
    <w:rsid w:val="6625D032"/>
    <w:rsid w:val="66260C29"/>
    <w:rsid w:val="662E12C9"/>
    <w:rsid w:val="6641BE11"/>
    <w:rsid w:val="66474535"/>
    <w:rsid w:val="66615C9F"/>
    <w:rsid w:val="6667F8F3"/>
    <w:rsid w:val="666C3FDC"/>
    <w:rsid w:val="666D4B86"/>
    <w:rsid w:val="66A33008"/>
    <w:rsid w:val="66BBBA43"/>
    <w:rsid w:val="66E3747F"/>
    <w:rsid w:val="66ECA410"/>
    <w:rsid w:val="66F64DC4"/>
    <w:rsid w:val="66F9713D"/>
    <w:rsid w:val="6700E06C"/>
    <w:rsid w:val="67044A17"/>
    <w:rsid w:val="6707169D"/>
    <w:rsid w:val="671066A6"/>
    <w:rsid w:val="6738548E"/>
    <w:rsid w:val="673E2AA7"/>
    <w:rsid w:val="67612B5D"/>
    <w:rsid w:val="676FBFC1"/>
    <w:rsid w:val="67812D91"/>
    <w:rsid w:val="679E0388"/>
    <w:rsid w:val="67C6725C"/>
    <w:rsid w:val="67C799AE"/>
    <w:rsid w:val="67CFEB20"/>
    <w:rsid w:val="67DC4415"/>
    <w:rsid w:val="680E9562"/>
    <w:rsid w:val="6821ADC3"/>
    <w:rsid w:val="6837BAE0"/>
    <w:rsid w:val="6850007E"/>
    <w:rsid w:val="6872F1DE"/>
    <w:rsid w:val="68B27C8A"/>
    <w:rsid w:val="68B444E3"/>
    <w:rsid w:val="68DDEE87"/>
    <w:rsid w:val="68EEF668"/>
    <w:rsid w:val="68FC1469"/>
    <w:rsid w:val="699A0BBB"/>
    <w:rsid w:val="69B792F3"/>
    <w:rsid w:val="69E36947"/>
    <w:rsid w:val="6A015279"/>
    <w:rsid w:val="6A39EE80"/>
    <w:rsid w:val="6A5BA6D7"/>
    <w:rsid w:val="6A6C5E88"/>
    <w:rsid w:val="6A745239"/>
    <w:rsid w:val="6A7A1008"/>
    <w:rsid w:val="6B0B52E5"/>
    <w:rsid w:val="6B0DAEC4"/>
    <w:rsid w:val="6B12575D"/>
    <w:rsid w:val="6B2F9818"/>
    <w:rsid w:val="6B32F531"/>
    <w:rsid w:val="6B515D35"/>
    <w:rsid w:val="6B7E9B2F"/>
    <w:rsid w:val="6B9AD13B"/>
    <w:rsid w:val="6BA51C21"/>
    <w:rsid w:val="6BCC0DBC"/>
    <w:rsid w:val="6BDB6A84"/>
    <w:rsid w:val="6BDC38CF"/>
    <w:rsid w:val="6C10DBBE"/>
    <w:rsid w:val="6C3C595C"/>
    <w:rsid w:val="6C6A6CF8"/>
    <w:rsid w:val="6C6DE1EA"/>
    <w:rsid w:val="6C7C1B6C"/>
    <w:rsid w:val="6C8430A6"/>
    <w:rsid w:val="6CC513BB"/>
    <w:rsid w:val="6CE0096A"/>
    <w:rsid w:val="6CE1E2F2"/>
    <w:rsid w:val="6CEFF5A4"/>
    <w:rsid w:val="6CF06A1D"/>
    <w:rsid w:val="6CF099B5"/>
    <w:rsid w:val="6CF0B678"/>
    <w:rsid w:val="6D113608"/>
    <w:rsid w:val="6D2199A2"/>
    <w:rsid w:val="6D60DBA5"/>
    <w:rsid w:val="6D6403C5"/>
    <w:rsid w:val="6D6EA74F"/>
    <w:rsid w:val="6D9DE1E1"/>
    <w:rsid w:val="6E010859"/>
    <w:rsid w:val="6E0E62B7"/>
    <w:rsid w:val="6E51DB29"/>
    <w:rsid w:val="6E984D8B"/>
    <w:rsid w:val="6EAD482E"/>
    <w:rsid w:val="6EBAE9FB"/>
    <w:rsid w:val="6EC65A03"/>
    <w:rsid w:val="6ECD53D0"/>
    <w:rsid w:val="6F30308A"/>
    <w:rsid w:val="6F48330E"/>
    <w:rsid w:val="6F7C2A45"/>
    <w:rsid w:val="6F8BD2C8"/>
    <w:rsid w:val="6FB80919"/>
    <w:rsid w:val="70005CAF"/>
    <w:rsid w:val="70283B67"/>
    <w:rsid w:val="70365BF6"/>
    <w:rsid w:val="70367247"/>
    <w:rsid w:val="708EA482"/>
    <w:rsid w:val="70C91B22"/>
    <w:rsid w:val="70D80C41"/>
    <w:rsid w:val="71272AEC"/>
    <w:rsid w:val="7169DA2C"/>
    <w:rsid w:val="7169F236"/>
    <w:rsid w:val="71906F9D"/>
    <w:rsid w:val="71B8A825"/>
    <w:rsid w:val="71C044A3"/>
    <w:rsid w:val="71D0A428"/>
    <w:rsid w:val="71D5F6DF"/>
    <w:rsid w:val="71E7591A"/>
    <w:rsid w:val="71E7D4F2"/>
    <w:rsid w:val="71F8C448"/>
    <w:rsid w:val="7203B17B"/>
    <w:rsid w:val="72065553"/>
    <w:rsid w:val="721C1D09"/>
    <w:rsid w:val="72272296"/>
    <w:rsid w:val="72371212"/>
    <w:rsid w:val="7290C51D"/>
    <w:rsid w:val="72A696D3"/>
    <w:rsid w:val="72AD3A86"/>
    <w:rsid w:val="72E8E245"/>
    <w:rsid w:val="732554A2"/>
    <w:rsid w:val="732634DC"/>
    <w:rsid w:val="733292AB"/>
    <w:rsid w:val="73445126"/>
    <w:rsid w:val="735CA8C5"/>
    <w:rsid w:val="73791A84"/>
    <w:rsid w:val="73AE7025"/>
    <w:rsid w:val="73F42DEB"/>
    <w:rsid w:val="740CB58C"/>
    <w:rsid w:val="7418B633"/>
    <w:rsid w:val="7429F287"/>
    <w:rsid w:val="7432AC44"/>
    <w:rsid w:val="745D7C8A"/>
    <w:rsid w:val="7482E071"/>
    <w:rsid w:val="74919560"/>
    <w:rsid w:val="74BA6ECC"/>
    <w:rsid w:val="74D25779"/>
    <w:rsid w:val="74EC1E18"/>
    <w:rsid w:val="75062194"/>
    <w:rsid w:val="7518DCEF"/>
    <w:rsid w:val="751DF685"/>
    <w:rsid w:val="754DC6B3"/>
    <w:rsid w:val="7569B717"/>
    <w:rsid w:val="7592183A"/>
    <w:rsid w:val="759804C2"/>
    <w:rsid w:val="75F8B06D"/>
    <w:rsid w:val="7619D16F"/>
    <w:rsid w:val="7619D2B8"/>
    <w:rsid w:val="763AE375"/>
    <w:rsid w:val="763C6E2A"/>
    <w:rsid w:val="76851331"/>
    <w:rsid w:val="769DDE0D"/>
    <w:rsid w:val="76A507D8"/>
    <w:rsid w:val="76A8DEFA"/>
    <w:rsid w:val="76B811C6"/>
    <w:rsid w:val="76BE0337"/>
    <w:rsid w:val="76CCC3E9"/>
    <w:rsid w:val="76E7BE74"/>
    <w:rsid w:val="7726601D"/>
    <w:rsid w:val="77349FBD"/>
    <w:rsid w:val="774971E1"/>
    <w:rsid w:val="7753046E"/>
    <w:rsid w:val="776F1ECA"/>
    <w:rsid w:val="77838A5A"/>
    <w:rsid w:val="77F6702C"/>
    <w:rsid w:val="78027B80"/>
    <w:rsid w:val="78047E13"/>
    <w:rsid w:val="7824B217"/>
    <w:rsid w:val="7839793A"/>
    <w:rsid w:val="787A0B95"/>
    <w:rsid w:val="787FBFAF"/>
    <w:rsid w:val="789C69DA"/>
    <w:rsid w:val="78A4708A"/>
    <w:rsid w:val="78C3E479"/>
    <w:rsid w:val="78F1C176"/>
    <w:rsid w:val="78FBA14A"/>
    <w:rsid w:val="791ECDE3"/>
    <w:rsid w:val="795E579D"/>
    <w:rsid w:val="798DA875"/>
    <w:rsid w:val="79BFBA88"/>
    <w:rsid w:val="79D414A9"/>
    <w:rsid w:val="79E07142"/>
    <w:rsid w:val="79FFC9BB"/>
    <w:rsid w:val="7A2E08D5"/>
    <w:rsid w:val="7A4A81D5"/>
    <w:rsid w:val="7A4EBE45"/>
    <w:rsid w:val="7A5BDCE4"/>
    <w:rsid w:val="7A5F16B4"/>
    <w:rsid w:val="7A6EADBD"/>
    <w:rsid w:val="7A795F86"/>
    <w:rsid w:val="7A7BEED2"/>
    <w:rsid w:val="7A88270E"/>
    <w:rsid w:val="7A9812E4"/>
    <w:rsid w:val="7AAC5DF2"/>
    <w:rsid w:val="7AB44A23"/>
    <w:rsid w:val="7ACB00A2"/>
    <w:rsid w:val="7AEB7DA9"/>
    <w:rsid w:val="7B088552"/>
    <w:rsid w:val="7B0FF20D"/>
    <w:rsid w:val="7B472F6D"/>
    <w:rsid w:val="7B49EE22"/>
    <w:rsid w:val="7B4B3188"/>
    <w:rsid w:val="7B67AB62"/>
    <w:rsid w:val="7BCEF2F0"/>
    <w:rsid w:val="7BE77BE7"/>
    <w:rsid w:val="7C0BC90E"/>
    <w:rsid w:val="7C1335C8"/>
    <w:rsid w:val="7C2BEE1B"/>
    <w:rsid w:val="7C5789F8"/>
    <w:rsid w:val="7C6AA2A2"/>
    <w:rsid w:val="7C9DDC0B"/>
    <w:rsid w:val="7CD7A6F7"/>
    <w:rsid w:val="7CDABF03"/>
    <w:rsid w:val="7CDCF769"/>
    <w:rsid w:val="7CF06DD6"/>
    <w:rsid w:val="7CF1FBE1"/>
    <w:rsid w:val="7CF7CB35"/>
    <w:rsid w:val="7D116FB0"/>
    <w:rsid w:val="7D12BA96"/>
    <w:rsid w:val="7D1F6B4E"/>
    <w:rsid w:val="7D656621"/>
    <w:rsid w:val="7DC77AA5"/>
    <w:rsid w:val="7DCE29C5"/>
    <w:rsid w:val="7DF64431"/>
    <w:rsid w:val="7E0BCEEA"/>
    <w:rsid w:val="7E15BC1A"/>
    <w:rsid w:val="7E1D1261"/>
    <w:rsid w:val="7E1F749B"/>
    <w:rsid w:val="7E3606C2"/>
    <w:rsid w:val="7E6A8737"/>
    <w:rsid w:val="7E7B3856"/>
    <w:rsid w:val="7E84A278"/>
    <w:rsid w:val="7EAA5D36"/>
    <w:rsid w:val="7EBAEECE"/>
    <w:rsid w:val="7EBDD3D6"/>
    <w:rsid w:val="7EF0786C"/>
    <w:rsid w:val="7EFC2174"/>
    <w:rsid w:val="7F1C352F"/>
    <w:rsid w:val="7F5FC16A"/>
    <w:rsid w:val="7F6193BF"/>
    <w:rsid w:val="7F794198"/>
    <w:rsid w:val="7F8556F6"/>
    <w:rsid w:val="7F8CC9BF"/>
    <w:rsid w:val="7F9F417D"/>
    <w:rsid w:val="7FD139B9"/>
    <w:rsid w:val="7FFC0DD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CDBD27A"/>
  <w14:defaultImageDpi w14:val="330"/>
  <w15:docId w15:val="{D6D1A7EB-52C5-42C7-8852-66ED8FAA7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9"/>
      </w:numPr>
      <w:contextualSpacing/>
    </w:pPr>
  </w:style>
  <w:style w:type="paragraph" w:styleId="ListBullet2">
    <w:name w:val="List Bullet 2"/>
    <w:basedOn w:val="Normal"/>
    <w:uiPriority w:val="99"/>
    <w:unhideWhenUsed/>
    <w:rsid w:val="00326F90"/>
    <w:pPr>
      <w:numPr>
        <w:numId w:val="10"/>
      </w:numPr>
      <w:contextualSpacing/>
    </w:pPr>
  </w:style>
  <w:style w:type="paragraph" w:styleId="ListBullet3">
    <w:name w:val="List Bullet 3"/>
    <w:basedOn w:val="Normal"/>
    <w:uiPriority w:val="99"/>
    <w:unhideWhenUsed/>
    <w:rsid w:val="00326F90"/>
    <w:pPr>
      <w:numPr>
        <w:numId w:val="11"/>
      </w:numPr>
      <w:contextualSpacing/>
    </w:pPr>
  </w:style>
  <w:style w:type="paragraph" w:styleId="ListNumber">
    <w:name w:val="List Number"/>
    <w:basedOn w:val="Normal"/>
    <w:uiPriority w:val="99"/>
    <w:unhideWhenUsed/>
    <w:rsid w:val="00326F90"/>
    <w:pPr>
      <w:numPr>
        <w:numId w:val="13"/>
      </w:numPr>
      <w:contextualSpacing/>
    </w:pPr>
  </w:style>
  <w:style w:type="paragraph" w:styleId="ListNumber2">
    <w:name w:val="List Number 2"/>
    <w:basedOn w:val="Normal"/>
    <w:uiPriority w:val="99"/>
    <w:unhideWhenUsed/>
    <w:rsid w:val="0029639D"/>
    <w:pPr>
      <w:numPr>
        <w:numId w:val="14"/>
      </w:numPr>
      <w:contextualSpacing/>
    </w:pPr>
  </w:style>
  <w:style w:type="paragraph" w:styleId="ListNumber3">
    <w:name w:val="List Number 3"/>
    <w:basedOn w:val="Normal"/>
    <w:uiPriority w:val="99"/>
    <w:unhideWhenUsed/>
    <w:rsid w:val="0029639D"/>
    <w:pPr>
      <w:numPr>
        <w:numId w:val="15"/>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dTable2-Accent1">
    <w:name w:val="Grid Table 2 Accent 1"/>
    <w:basedOn w:val="TableNormal"/>
    <w:uiPriority w:val="47"/>
    <w:rsid w:val="00562377"/>
    <w:pPr>
      <w:spacing w:after="0" w:line="240" w:lineRule="auto"/>
    </w:p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7Colorful-Accent1">
    <w:name w:val="Grid Table 7 Colorful Accent 1"/>
    <w:basedOn w:val="TableNormal"/>
    <w:uiPriority w:val="52"/>
    <w:rsid w:val="00562377"/>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ListTable2-Accent1">
    <w:name w:val="List Table 2 Accent 1"/>
    <w:basedOn w:val="TableNormal"/>
    <w:uiPriority w:val="47"/>
    <w:rsid w:val="00F009D3"/>
    <w:pPr>
      <w:spacing w:after="0" w:line="240" w:lineRule="auto"/>
    </w:pPr>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Hyperlink">
    <w:name w:val="Hyperlink"/>
    <w:basedOn w:val="DefaultParagraphFont"/>
    <w:uiPriority w:val="99"/>
    <w:unhideWhenUsed/>
    <w:rsid w:val="00671FC7"/>
    <w:rPr>
      <w:color w:val="0000FF" w:themeColor="hyperlink"/>
      <w:u w:val="single"/>
    </w:rPr>
  </w:style>
  <w:style w:type="character" w:styleId="UnresolvedMention">
    <w:name w:val="Unresolved Mention"/>
    <w:basedOn w:val="DefaultParagraphFont"/>
    <w:uiPriority w:val="99"/>
    <w:semiHidden/>
    <w:unhideWhenUsed/>
    <w:rsid w:val="00671FC7"/>
    <w:rPr>
      <w:color w:val="605E5C"/>
      <w:shd w:val="clear" w:color="auto" w:fill="E1DFDD"/>
    </w:rPr>
  </w:style>
  <w:style w:type="table" w:styleId="GridTable5Dark-Accent1">
    <w:name w:val="Grid Table 5 Dark Accent 1"/>
    <w:basedOn w:val="TableNormal"/>
    <w:uiPriority w:val="50"/>
    <w:rsid w:val="00A27A0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CommentText">
    <w:name w:val="annotation text"/>
    <w:basedOn w:val="Normal"/>
    <w:link w:val="CommentTextChar"/>
    <w:uiPriority w:val="99"/>
    <w:unhideWhenUsed/>
    <w:rsid w:val="00C75888"/>
    <w:pPr>
      <w:spacing w:line="240" w:lineRule="auto"/>
    </w:pPr>
    <w:rPr>
      <w:szCs w:val="20"/>
    </w:rPr>
  </w:style>
  <w:style w:type="character" w:customStyle="1" w:styleId="CommentTextChar">
    <w:name w:val="Comment Text Char"/>
    <w:basedOn w:val="DefaultParagraphFont"/>
    <w:link w:val="CommentText"/>
    <w:uiPriority w:val="99"/>
    <w:rsid w:val="00C75888"/>
    <w:rPr>
      <w:rFonts w:ascii="Arial" w:hAnsi="Arial"/>
      <w:sz w:val="20"/>
      <w:szCs w:val="20"/>
    </w:rPr>
  </w:style>
  <w:style w:type="character" w:styleId="CommentReference">
    <w:name w:val="annotation reference"/>
    <w:basedOn w:val="DefaultParagraphFont"/>
    <w:uiPriority w:val="99"/>
    <w:semiHidden/>
    <w:unhideWhenUsed/>
    <w:rsid w:val="00C75888"/>
    <w:rPr>
      <w:sz w:val="16"/>
      <w:szCs w:val="16"/>
    </w:rPr>
  </w:style>
  <w:style w:type="paragraph" w:styleId="CommentSubject">
    <w:name w:val="annotation subject"/>
    <w:basedOn w:val="CommentText"/>
    <w:next w:val="CommentText"/>
    <w:link w:val="CommentSubjectChar"/>
    <w:uiPriority w:val="99"/>
    <w:semiHidden/>
    <w:unhideWhenUsed/>
    <w:rsid w:val="002801EC"/>
    <w:rPr>
      <w:b/>
      <w:bCs/>
    </w:rPr>
  </w:style>
  <w:style w:type="character" w:customStyle="1" w:styleId="CommentSubjectChar">
    <w:name w:val="Comment Subject Char"/>
    <w:basedOn w:val="CommentTextChar"/>
    <w:link w:val="CommentSubject"/>
    <w:uiPriority w:val="99"/>
    <w:semiHidden/>
    <w:rsid w:val="002801EC"/>
    <w:rPr>
      <w:rFonts w:ascii="Arial" w:hAnsi="Arial"/>
      <w:b/>
      <w:bCs/>
      <w:sz w:val="20"/>
      <w:szCs w:val="20"/>
    </w:rPr>
  </w:style>
  <w:style w:type="character" w:styleId="FollowedHyperlink">
    <w:name w:val="FollowedHyperlink"/>
    <w:basedOn w:val="DefaultParagraphFont"/>
    <w:uiPriority w:val="99"/>
    <w:semiHidden/>
    <w:unhideWhenUsed/>
    <w:rsid w:val="00095E11"/>
    <w:rPr>
      <w:color w:val="800080" w:themeColor="followedHyperlink"/>
      <w:u w:val="single"/>
    </w:rPr>
  </w:style>
  <w:style w:type="table" w:styleId="PlainTable1">
    <w:name w:val="Plain Table 1"/>
    <w:basedOn w:val="TableNormal"/>
    <w:uiPriority w:val="4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630615">
      <w:bodyDiv w:val="1"/>
      <w:marLeft w:val="0"/>
      <w:marRight w:val="0"/>
      <w:marTop w:val="0"/>
      <w:marBottom w:val="0"/>
      <w:divBdr>
        <w:top w:val="none" w:sz="0" w:space="0" w:color="auto"/>
        <w:left w:val="none" w:sz="0" w:space="0" w:color="auto"/>
        <w:bottom w:val="none" w:sz="0" w:space="0" w:color="auto"/>
        <w:right w:val="none" w:sz="0" w:space="0" w:color="auto"/>
      </w:divBdr>
      <w:divsChild>
        <w:div w:id="204610736">
          <w:marLeft w:val="0"/>
          <w:marRight w:val="0"/>
          <w:marTop w:val="0"/>
          <w:marBottom w:val="0"/>
          <w:divBdr>
            <w:top w:val="none" w:sz="0" w:space="0" w:color="auto"/>
            <w:left w:val="none" w:sz="0" w:space="0" w:color="auto"/>
            <w:bottom w:val="none" w:sz="0" w:space="0" w:color="auto"/>
            <w:right w:val="none" w:sz="0" w:space="0" w:color="auto"/>
          </w:divBdr>
        </w:div>
        <w:div w:id="243879839">
          <w:marLeft w:val="0"/>
          <w:marRight w:val="0"/>
          <w:marTop w:val="0"/>
          <w:marBottom w:val="0"/>
          <w:divBdr>
            <w:top w:val="none" w:sz="0" w:space="0" w:color="auto"/>
            <w:left w:val="none" w:sz="0" w:space="0" w:color="auto"/>
            <w:bottom w:val="none" w:sz="0" w:space="0" w:color="auto"/>
            <w:right w:val="none" w:sz="0" w:space="0" w:color="auto"/>
          </w:divBdr>
        </w:div>
        <w:div w:id="243998380">
          <w:marLeft w:val="0"/>
          <w:marRight w:val="0"/>
          <w:marTop w:val="0"/>
          <w:marBottom w:val="0"/>
          <w:divBdr>
            <w:top w:val="none" w:sz="0" w:space="0" w:color="auto"/>
            <w:left w:val="none" w:sz="0" w:space="0" w:color="auto"/>
            <w:bottom w:val="none" w:sz="0" w:space="0" w:color="auto"/>
            <w:right w:val="none" w:sz="0" w:space="0" w:color="auto"/>
          </w:divBdr>
        </w:div>
        <w:div w:id="651760955">
          <w:marLeft w:val="0"/>
          <w:marRight w:val="0"/>
          <w:marTop w:val="0"/>
          <w:marBottom w:val="0"/>
          <w:divBdr>
            <w:top w:val="none" w:sz="0" w:space="0" w:color="auto"/>
            <w:left w:val="none" w:sz="0" w:space="0" w:color="auto"/>
            <w:bottom w:val="none" w:sz="0" w:space="0" w:color="auto"/>
            <w:right w:val="none" w:sz="0" w:space="0" w:color="auto"/>
          </w:divBdr>
        </w:div>
        <w:div w:id="1207329963">
          <w:marLeft w:val="0"/>
          <w:marRight w:val="0"/>
          <w:marTop w:val="0"/>
          <w:marBottom w:val="0"/>
          <w:divBdr>
            <w:top w:val="none" w:sz="0" w:space="0" w:color="auto"/>
            <w:left w:val="none" w:sz="0" w:space="0" w:color="auto"/>
            <w:bottom w:val="none" w:sz="0" w:space="0" w:color="auto"/>
            <w:right w:val="none" w:sz="0" w:space="0" w:color="auto"/>
          </w:divBdr>
        </w:div>
        <w:div w:id="2052924238">
          <w:marLeft w:val="0"/>
          <w:marRight w:val="0"/>
          <w:marTop w:val="0"/>
          <w:marBottom w:val="0"/>
          <w:divBdr>
            <w:top w:val="none" w:sz="0" w:space="0" w:color="auto"/>
            <w:left w:val="none" w:sz="0" w:space="0" w:color="auto"/>
            <w:bottom w:val="none" w:sz="0" w:space="0" w:color="auto"/>
            <w:right w:val="none" w:sz="0" w:space="0" w:color="auto"/>
          </w:divBdr>
        </w:div>
      </w:divsChild>
    </w:div>
    <w:div w:id="1183127698">
      <w:bodyDiv w:val="1"/>
      <w:marLeft w:val="0"/>
      <w:marRight w:val="0"/>
      <w:marTop w:val="0"/>
      <w:marBottom w:val="0"/>
      <w:divBdr>
        <w:top w:val="none" w:sz="0" w:space="0" w:color="auto"/>
        <w:left w:val="none" w:sz="0" w:space="0" w:color="auto"/>
        <w:bottom w:val="none" w:sz="0" w:space="0" w:color="auto"/>
        <w:right w:val="none" w:sz="0" w:space="0" w:color="auto"/>
      </w:divBdr>
      <w:divsChild>
        <w:div w:id="102113945">
          <w:marLeft w:val="0"/>
          <w:marRight w:val="0"/>
          <w:marTop w:val="0"/>
          <w:marBottom w:val="0"/>
          <w:divBdr>
            <w:top w:val="none" w:sz="0" w:space="0" w:color="auto"/>
            <w:left w:val="none" w:sz="0" w:space="0" w:color="auto"/>
            <w:bottom w:val="none" w:sz="0" w:space="0" w:color="auto"/>
            <w:right w:val="none" w:sz="0" w:space="0" w:color="auto"/>
          </w:divBdr>
        </w:div>
        <w:div w:id="705374273">
          <w:marLeft w:val="0"/>
          <w:marRight w:val="0"/>
          <w:marTop w:val="0"/>
          <w:marBottom w:val="0"/>
          <w:divBdr>
            <w:top w:val="none" w:sz="0" w:space="0" w:color="auto"/>
            <w:left w:val="none" w:sz="0" w:space="0" w:color="auto"/>
            <w:bottom w:val="none" w:sz="0" w:space="0" w:color="auto"/>
            <w:right w:val="none" w:sz="0" w:space="0" w:color="auto"/>
          </w:divBdr>
        </w:div>
        <w:div w:id="1004823433">
          <w:marLeft w:val="0"/>
          <w:marRight w:val="0"/>
          <w:marTop w:val="0"/>
          <w:marBottom w:val="0"/>
          <w:divBdr>
            <w:top w:val="none" w:sz="0" w:space="0" w:color="auto"/>
            <w:left w:val="none" w:sz="0" w:space="0" w:color="auto"/>
            <w:bottom w:val="none" w:sz="0" w:space="0" w:color="auto"/>
            <w:right w:val="none" w:sz="0" w:space="0" w:color="auto"/>
          </w:divBdr>
        </w:div>
        <w:div w:id="1186483552">
          <w:marLeft w:val="0"/>
          <w:marRight w:val="0"/>
          <w:marTop w:val="0"/>
          <w:marBottom w:val="0"/>
          <w:divBdr>
            <w:top w:val="none" w:sz="0" w:space="0" w:color="auto"/>
            <w:left w:val="none" w:sz="0" w:space="0" w:color="auto"/>
            <w:bottom w:val="none" w:sz="0" w:space="0" w:color="auto"/>
            <w:right w:val="none" w:sz="0" w:space="0" w:color="auto"/>
          </w:divBdr>
        </w:div>
        <w:div w:id="1222979370">
          <w:marLeft w:val="0"/>
          <w:marRight w:val="0"/>
          <w:marTop w:val="0"/>
          <w:marBottom w:val="0"/>
          <w:divBdr>
            <w:top w:val="none" w:sz="0" w:space="0" w:color="auto"/>
            <w:left w:val="none" w:sz="0" w:space="0" w:color="auto"/>
            <w:bottom w:val="none" w:sz="0" w:space="0" w:color="auto"/>
            <w:right w:val="none" w:sz="0" w:space="0" w:color="auto"/>
          </w:divBdr>
        </w:div>
        <w:div w:id="2059012942">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ap.ama-assn.org/resources/smbp-coverage-insights-medicaid" TargetMode="External"/><Relationship Id="rId18" Type="http://schemas.openxmlformats.org/officeDocument/2006/relationships/hyperlink" Target="https://map.ama-assn.org/resources/smbp-coverage-insights-medicaid" TargetMode="External"/><Relationship Id="rId26" Type="http://schemas.openxmlformats.org/officeDocument/2006/relationships/hyperlink" Target="https://www.cms.gov/priorities/innovation/files/worksheets/ahcm-screeningtool.pdf" TargetMode="External"/><Relationship Id="rId39" Type="http://schemas.openxmlformats.org/officeDocument/2006/relationships/hyperlink" Target="https://www.nyc.gov/site/doh/providers/resources/public-health-action-kits.page?article=collapsible6" TargetMode="External"/><Relationship Id="rId21" Type="http://schemas.openxmlformats.org/officeDocument/2006/relationships/hyperlink" Target="https://www.nachc.org/wp-content/uploads/2023/07/Self-Measured-Blood-Pressure-Toolkit_3.9.2023_FINAL.pdf" TargetMode="External"/><Relationship Id="rId34" Type="http://schemas.openxmlformats.org/officeDocument/2006/relationships/hyperlink" Target="https://www.nyc.gov/assets/doh/downloads/pdf/csi/hypertension-resource-guide.pdf" TargetMode="External"/><Relationship Id="rId42" Type="http://schemas.openxmlformats.org/officeDocument/2006/relationships/header" Target="header2.xml"/><Relationship Id="rId47"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ms.gov/medicare/payment/fee-schedules/physician" TargetMode="External"/><Relationship Id="rId29" Type="http://schemas.openxmlformats.org/officeDocument/2006/relationships/hyperlink" Target="https://gcc02.safelinks.protection.outlook.com/GetUrlReputatio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ama-assn.org/sites/ama-assn.org/files/corp/media-browser/public/about-ama/iho-bp-engaging-patients-in-self-measurment_0.pdf" TargetMode="External"/><Relationship Id="rId32" Type="http://schemas.openxmlformats.org/officeDocument/2006/relationships/hyperlink" Target="https://www.nachc.org/wp-content/uploads/2023/07/Self-Measured-Blood-Pressure-Toolkit_3.9.2023_FINAL.pdf" TargetMode="External"/><Relationship Id="rId37" Type="http://schemas.openxmlformats.org/officeDocument/2006/relationships/hyperlink" Target="https://www.ama-assn.org/practice-management/cpt/7-step-smbp-quick-guide-coding" TargetMode="External"/><Relationship Id="rId40" Type="http://schemas.openxmlformats.org/officeDocument/2006/relationships/hyperlink" Target="https://www.cdc.gov/high-blood-pressure/docs/CCL-Practitioners-Guide.pdf" TargetMode="External"/><Relationship Id="rId45"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map.ama-assn.org/resources/smbp-coverage-insights-medicaid" TargetMode="External"/><Relationship Id="rId23" Type="http://schemas.openxmlformats.org/officeDocument/2006/relationships/hyperlink" Target="https://www.nachc.org/wp-content/uploads/2023/07/Self-Measured-Blood-Pressure-Toolkit_3.9.2023_FINAL.pdf" TargetMode="External"/><Relationship Id="rId28" Type="http://schemas.openxmlformats.org/officeDocument/2006/relationships/hyperlink" Target="https://pmc.ncbi.nlm.nih.gov/articles/PMC11268788/" TargetMode="External"/><Relationship Id="rId36" Type="http://schemas.openxmlformats.org/officeDocument/2006/relationships/hyperlink" Target="https://targetbp.org/" TargetMode="External"/><Relationship Id="rId10" Type="http://schemas.openxmlformats.org/officeDocument/2006/relationships/endnotes" Target="endnotes.xml"/><Relationship Id="rId19" Type="http://schemas.openxmlformats.org/officeDocument/2006/relationships/hyperlink" Target="https://www.nachc.org/wp-content/uploads/2023/04/Choosing-a-Home-BP-Monitor_At-a-Glance-Comparison.pdf" TargetMode="External"/><Relationship Id="rId31" Type="http://schemas.openxmlformats.org/officeDocument/2006/relationships/hyperlink" Target="https://millionhearts.hhs.gov/files/MH_SMBP_Clinicians.pdf" TargetMode="External"/><Relationship Id="rId44"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ma-assn.org/practice-management/cpt/7-step-smbp-quick-guide-coding" TargetMode="External"/><Relationship Id="rId22" Type="http://schemas.openxmlformats.org/officeDocument/2006/relationships/hyperlink" Target="https://www.nachc.org/wp-content/uploads/2023/07/Self-Measured-Blood-Pressure-Toolkit_3.9.2023_FINAL.pdf" TargetMode="External"/><Relationship Id="rId27" Type="http://schemas.openxmlformats.org/officeDocument/2006/relationships/hyperlink" Target="https://nycreach.org/portfolio-item/social-care-integration/" TargetMode="External"/><Relationship Id="rId30" Type="http://schemas.openxmlformats.org/officeDocument/2006/relationships/hyperlink" Target="https://newsroom.heart.org/news/community-based-self-measured-blood-pressure-control-programs-helped-at-risk-patients" TargetMode="External"/><Relationship Id="rId35" Type="http://schemas.openxmlformats.org/officeDocument/2006/relationships/hyperlink" Target="https://targetbp.org/patient-measured-bp/implementing/" TargetMode="External"/><Relationship Id="rId43"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nyc.gov/assets/doh/downloads/pdf/chi/chi-42-1.pdf" TargetMode="External"/><Relationship Id="rId17" Type="http://schemas.openxmlformats.org/officeDocument/2006/relationships/hyperlink" Target="https://www.emedny.org/providermanuals/physician/" TargetMode="External"/><Relationship Id="rId25" Type="http://schemas.openxmlformats.org/officeDocument/2006/relationships/hyperlink" Target="https://www.kff.org/medicaid/medicaid-waiver-tracker-approved-and-pending-section-1115-waivers-by-state/" TargetMode="External"/><Relationship Id="rId33" Type="http://schemas.openxmlformats.org/officeDocument/2006/relationships/hyperlink" Target="https://www.ama-assn.org/sites/ama-assn.org/files/corp/media-browser/public/about-ama/iho-bp-engaging-patients-in-self-measurment_0.pdf" TargetMode="External"/><Relationship Id="rId38" Type="http://schemas.openxmlformats.org/officeDocument/2006/relationships/hyperlink" Target="https://www.nachc.org/wp-content/uploads/2021/09/Payment-Reimb.Tips_RPM-SMBP_FINAL-September-2021.pdf" TargetMode="External"/><Relationship Id="rId46" Type="http://schemas.openxmlformats.org/officeDocument/2006/relationships/fontTable" Target="fontTable.xml"/><Relationship Id="rId20" Type="http://schemas.openxmlformats.org/officeDocument/2006/relationships/hyperlink" Target="https://www.nachc.org/wp-content/uploads/2023/07/Self-Measured-Blood-Pressure-Toolkit_3.9.2023_FINAL.pdf" TargetMode="External"/><Relationship Id="rId41"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tes xmlns="01128d36-6d99-44eb-92ab-ec46dec76fd3" xsi:nil="true"/>
    <TaxCatchAll xmlns="c42f2fcc-0ec5-4b88-b5ae-06d30861f8d4" xsi:nil="true"/>
    <_x0032_021UpdateStatus xmlns="01128d36-6d99-44eb-92ab-ec46dec76fd3">1. Initial Update Pending</_x0032_021UpdateStatus>
    <PCMHCategory xmlns="01128d36-6d99-44eb-92ab-ec46dec76fd3" xsi:nil="true"/>
    <NeedsFillableCopy_x003f_ xmlns="01128d36-6d99-44eb-92ab-ec46dec76fd3" xsi:nil="true"/>
    <Owner xmlns="01128d36-6d99-44eb-92ab-ec46dec76fd3">
      <UserInfo>
        <DisplayName/>
        <AccountId xsi:nil="true"/>
        <AccountType/>
      </UserInfo>
    </Owner>
    <lcf76f155ced4ddcb4097134ff3c332f xmlns="01128d36-6d99-44eb-92ab-ec46dec76fd3">
      <Terms xmlns="http://schemas.microsoft.com/office/infopath/2007/PartnerControls"/>
    </lcf76f155ced4ddcb4097134ff3c332f>
    <ResourceType xmlns="01128d36-6d99-44eb-92ab-ec46dec76fd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D7354956B689D46AD3E9972FC953DC8" ma:contentTypeVersion="22" ma:contentTypeDescription="Create a new document." ma:contentTypeScope="" ma:versionID="0d15e9213fd6ca65f25b86458e891cf1">
  <xsd:schema xmlns:xsd="http://www.w3.org/2001/XMLSchema" xmlns:xs="http://www.w3.org/2001/XMLSchema" xmlns:p="http://schemas.microsoft.com/office/2006/metadata/properties" xmlns:ns2="01128d36-6d99-44eb-92ab-ec46dec76fd3" xmlns:ns3="c42f2fcc-0ec5-4b88-b5ae-06d30861f8d4" targetNamespace="http://schemas.microsoft.com/office/2006/metadata/properties" ma:root="true" ma:fieldsID="40a061020cd1fe733a94f80594b63493" ns2:_="" ns3:_="">
    <xsd:import namespace="01128d36-6d99-44eb-92ab-ec46dec76fd3"/>
    <xsd:import namespace="c42f2fcc-0ec5-4b88-b5ae-06d30861f8d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_x0032_021UpdateStatus" minOccurs="0"/>
                <xsd:element ref="ns2:PCMHCategory" minOccurs="0"/>
                <xsd:element ref="ns2:Owner" minOccurs="0"/>
                <xsd:element ref="ns2:ResourceType" minOccurs="0"/>
                <xsd:element ref="ns2:Notes" minOccurs="0"/>
                <xsd:element ref="ns3:SharedWithUsers" minOccurs="0"/>
                <xsd:element ref="ns3:SharedWithDetails" minOccurs="0"/>
                <xsd:element ref="ns2:MediaServiceDateTaken" minOccurs="0"/>
                <xsd:element ref="ns2:MediaServiceLocation" minOccurs="0"/>
                <xsd:element ref="ns2:MediaServiceOCR" minOccurs="0"/>
                <xsd:element ref="ns2:NeedsFillableCopy_x003f_"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128d36-6d99-44eb-92ab-ec46dec76f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_x0032_021UpdateStatus" ma:index="13" nillable="true" ma:displayName="Update Status" ma:default="1. Initial Update Pending" ma:format="Dropdown" ma:internalName="_x0032_021UpdateStatus">
      <xsd:simpleType>
        <xsd:restriction base="dms:Choice">
          <xsd:enumeration value="1. Initial Update Pending"/>
          <xsd:enumeration value="2. Initial Update Complete"/>
          <xsd:enumeration value="3. Peer Review Complete"/>
          <xsd:enumeration value="4. Final, Ready for Use"/>
          <xsd:enumeration value="zNo Longer Needed (Replaced or Obsolete)"/>
          <xsd:enumeration value="3b. Make Fillable PDF"/>
        </xsd:restriction>
      </xsd:simpleType>
    </xsd:element>
    <xsd:element name="PCMHCategory" ma:index="14" nillable="true" ma:displayName="PCMH Category" ma:format="Dropdown" ma:internalName="PCMHCategory">
      <xsd:simpleType>
        <xsd:restriction base="dms:Choice">
          <xsd:enumeration value="AC"/>
          <xsd:enumeration value="CC"/>
          <xsd:enumeration value="CM"/>
          <xsd:enumeration value="KM"/>
          <xsd:enumeration value="TC"/>
          <xsd:enumeration value="QI"/>
          <xsd:enumeration value="VBP"/>
          <xsd:enumeration value="SDH"/>
          <xsd:enumeration value="Admin"/>
        </xsd:restriction>
      </xsd:simpleType>
    </xsd:element>
    <xsd:element name="Owner" ma:index="15" nillable="true" ma:displayName="Owner" ma:format="Dropdown" ma:list="UserInfo" ma:SharePointGroup="0"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sourceType" ma:index="16" nillable="true" ma:displayName="Resource Type" ma:format="Dropdown" ma:internalName="ResourceType">
      <xsd:simpleType>
        <xsd:restriction base="dms:Choice">
          <xsd:enumeration value="DPD"/>
          <xsd:enumeration value="QPASS Submission/Evidence Tool"/>
          <xsd:enumeration value="Formal Policy"/>
          <xsd:enumeration value="Tracker"/>
          <xsd:enumeration value="How-to Guide"/>
          <xsd:enumeration value="Automation Tool"/>
          <xsd:enumeration value="Other"/>
          <xsd:enumeration value="Day to Day Operations Tool"/>
        </xsd:restriction>
      </xsd:simpleType>
    </xsd:element>
    <xsd:element name="Notes" ma:index="17" nillable="true" ma:displayName="Notes" ma:format="Dropdown" ma:internalName="Notes">
      <xsd:simpleType>
        <xsd:restriction base="dms:Note">
          <xsd:maxLength value="255"/>
        </xsd:restriction>
      </xsd:simple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NeedsFillableCopy_x003f_" ma:index="23" nillable="true" ma:displayName="Needs Fillable Copy?" ma:format="Dropdown" ma:internalName="NeedsFillableCopy_x003f_">
      <xsd:simpleType>
        <xsd:restriction base="dms:Text">
          <xsd:maxLength value="255"/>
        </xsd:restriction>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8dcf1511-0aa8-4c72-be8c-c7f622dcfab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42f2fcc-0ec5-4b88-b5ae-06d30861f8d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7" nillable="true" ma:displayName="Taxonomy Catch All Column" ma:hidden="true" ma:list="{8352f25a-0ba1-4418-89e5-c142702d41aa}" ma:internalName="TaxCatchAll" ma:showField="CatchAllData" ma:web="c42f2fcc-0ec5-4b88-b5ae-06d30861f8d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436E00-F7C2-4EBB-A685-82CD590C5783}">
  <ds:schemaRefs>
    <ds:schemaRef ds:uri="http://schemas.microsoft.com/office/2006/metadata/properties"/>
    <ds:schemaRef ds:uri="http://schemas.microsoft.com/office/infopath/2007/PartnerControls"/>
    <ds:schemaRef ds:uri="01128d36-6d99-44eb-92ab-ec46dec76fd3"/>
    <ds:schemaRef ds:uri="c42f2fcc-0ec5-4b88-b5ae-06d30861f8d4"/>
  </ds:schemaRefs>
</ds:datastoreItem>
</file>

<file path=customXml/itemProps2.xml><?xml version="1.0" encoding="utf-8"?>
<ds:datastoreItem xmlns:ds="http://schemas.openxmlformats.org/officeDocument/2006/customXml" ds:itemID="{A59BFBAE-57F4-4B27-AA0C-F66A4E4DA320}">
  <ds:schemaRefs>
    <ds:schemaRef ds:uri="http://schemas.microsoft.com/sharepoint/v3/contenttype/forms"/>
  </ds:schemaRefs>
</ds:datastoreItem>
</file>

<file path=customXml/itemProps3.xml><?xml version="1.0" encoding="utf-8"?>
<ds:datastoreItem xmlns:ds="http://schemas.openxmlformats.org/officeDocument/2006/customXml" ds:itemID="{290598ED-2C11-4142-BDB7-65D03F7C51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128d36-6d99-44eb-92ab-ec46dec76fd3"/>
    <ds:schemaRef ds:uri="c42f2fcc-0ec5-4b88-b5ae-06d30861f8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5539</Words>
  <Characters>31573</Characters>
  <Application>Microsoft Office Word</Application>
  <DocSecurity>0</DocSecurity>
  <Lines>263</Lines>
  <Paragraphs>74</Paragraphs>
  <ScaleCrop>false</ScaleCrop>
  <Manager/>
  <Company/>
  <LinksUpToDate>false</LinksUpToDate>
  <CharactersWithSpaces>37038</CharactersWithSpaces>
  <SharedDoc>false</SharedDoc>
  <HyperlinkBase/>
  <HLinks>
    <vt:vector size="174" baseType="variant">
      <vt:variant>
        <vt:i4>1507409</vt:i4>
      </vt:variant>
      <vt:variant>
        <vt:i4>84</vt:i4>
      </vt:variant>
      <vt:variant>
        <vt:i4>0</vt:i4>
      </vt:variant>
      <vt:variant>
        <vt:i4>5</vt:i4>
      </vt:variant>
      <vt:variant>
        <vt:lpwstr>https://www.cdc.gov/high-blood-pressure/docs/CCL-Practitioners-Guide.pdf</vt:lpwstr>
      </vt:variant>
      <vt:variant>
        <vt:lpwstr/>
      </vt:variant>
      <vt:variant>
        <vt:i4>196681</vt:i4>
      </vt:variant>
      <vt:variant>
        <vt:i4>81</vt:i4>
      </vt:variant>
      <vt:variant>
        <vt:i4>0</vt:i4>
      </vt:variant>
      <vt:variant>
        <vt:i4>5</vt:i4>
      </vt:variant>
      <vt:variant>
        <vt:lpwstr>https://www.nyc.gov/site/doh/providers/resources/public-health-action-kits.page?article=collapsible6</vt:lpwstr>
      </vt:variant>
      <vt:variant>
        <vt:lpwstr/>
      </vt:variant>
      <vt:variant>
        <vt:i4>6357038</vt:i4>
      </vt:variant>
      <vt:variant>
        <vt:i4>78</vt:i4>
      </vt:variant>
      <vt:variant>
        <vt:i4>0</vt:i4>
      </vt:variant>
      <vt:variant>
        <vt:i4>5</vt:i4>
      </vt:variant>
      <vt:variant>
        <vt:lpwstr>https://www.nachc.org/wp-content/uploads/2021/09/Payment-Reimb.Tips_RPM-SMBP_FINAL-September-2021.pdf</vt:lpwstr>
      </vt:variant>
      <vt:variant>
        <vt:lpwstr/>
      </vt:variant>
      <vt:variant>
        <vt:i4>3473471</vt:i4>
      </vt:variant>
      <vt:variant>
        <vt:i4>75</vt:i4>
      </vt:variant>
      <vt:variant>
        <vt:i4>0</vt:i4>
      </vt:variant>
      <vt:variant>
        <vt:i4>5</vt:i4>
      </vt:variant>
      <vt:variant>
        <vt:lpwstr>https://www.ama-assn.org/practice-management/cpt/7-step-smbp-quick-guide-coding</vt:lpwstr>
      </vt:variant>
      <vt:variant>
        <vt:lpwstr/>
      </vt:variant>
      <vt:variant>
        <vt:i4>1769501</vt:i4>
      </vt:variant>
      <vt:variant>
        <vt:i4>72</vt:i4>
      </vt:variant>
      <vt:variant>
        <vt:i4>0</vt:i4>
      </vt:variant>
      <vt:variant>
        <vt:i4>5</vt:i4>
      </vt:variant>
      <vt:variant>
        <vt:lpwstr>https://targetbp.org/</vt:lpwstr>
      </vt:variant>
      <vt:variant>
        <vt:lpwstr/>
      </vt:variant>
      <vt:variant>
        <vt:i4>6488120</vt:i4>
      </vt:variant>
      <vt:variant>
        <vt:i4>69</vt:i4>
      </vt:variant>
      <vt:variant>
        <vt:i4>0</vt:i4>
      </vt:variant>
      <vt:variant>
        <vt:i4>5</vt:i4>
      </vt:variant>
      <vt:variant>
        <vt:lpwstr>https://targetbp.org/patient-measured-bp/implementing/</vt:lpwstr>
      </vt:variant>
      <vt:variant>
        <vt:lpwstr/>
      </vt:variant>
      <vt:variant>
        <vt:i4>1638407</vt:i4>
      </vt:variant>
      <vt:variant>
        <vt:i4>66</vt:i4>
      </vt:variant>
      <vt:variant>
        <vt:i4>0</vt:i4>
      </vt:variant>
      <vt:variant>
        <vt:i4>5</vt:i4>
      </vt:variant>
      <vt:variant>
        <vt:lpwstr>https://www.nyc.gov/assets/doh/downloads/pdf/csi/hypertension-resource-guide.pdf</vt:lpwstr>
      </vt:variant>
      <vt:variant>
        <vt:lpwstr/>
      </vt:variant>
      <vt:variant>
        <vt:i4>5374055</vt:i4>
      </vt:variant>
      <vt:variant>
        <vt:i4>63</vt:i4>
      </vt:variant>
      <vt:variant>
        <vt:i4>0</vt:i4>
      </vt:variant>
      <vt:variant>
        <vt:i4>5</vt:i4>
      </vt:variant>
      <vt:variant>
        <vt:lpwstr>https://www.ama-assn.org/sites/ama-assn.org/files/corp/media-browser/public/about-ama/iho-bp-engaging-patients-in-self-measurment_0.pdf</vt:lpwstr>
      </vt:variant>
      <vt:variant>
        <vt:lpwstr/>
      </vt:variant>
      <vt:variant>
        <vt:i4>7012464</vt:i4>
      </vt:variant>
      <vt:variant>
        <vt:i4>60</vt:i4>
      </vt:variant>
      <vt:variant>
        <vt:i4>0</vt:i4>
      </vt:variant>
      <vt:variant>
        <vt:i4>5</vt:i4>
      </vt:variant>
      <vt:variant>
        <vt:lpwstr>https://www.nachc.org/wp-content/uploads/2023/07/Self-Measured-Blood-Pressure-Toolkit_3.9.2023_FINAL.pdf</vt:lpwstr>
      </vt:variant>
      <vt:variant>
        <vt:lpwstr/>
      </vt:variant>
      <vt:variant>
        <vt:i4>5111888</vt:i4>
      </vt:variant>
      <vt:variant>
        <vt:i4>57</vt:i4>
      </vt:variant>
      <vt:variant>
        <vt:i4>0</vt:i4>
      </vt:variant>
      <vt:variant>
        <vt:i4>5</vt:i4>
      </vt:variant>
      <vt:variant>
        <vt:lpwstr>https://millionhearts.hhs.gov/files/MH_SMBP_Clinicians.pdf</vt:lpwstr>
      </vt:variant>
      <vt:variant>
        <vt:lpwstr/>
      </vt:variant>
      <vt:variant>
        <vt:i4>4390984</vt:i4>
      </vt:variant>
      <vt:variant>
        <vt:i4>54</vt:i4>
      </vt:variant>
      <vt:variant>
        <vt:i4>0</vt:i4>
      </vt:variant>
      <vt:variant>
        <vt:i4>5</vt:i4>
      </vt:variant>
      <vt:variant>
        <vt:lpwstr>https://newsroom.heart.org/news/community-based-self-measured-blood-pressure-control-programs-helped-at-risk-patients</vt:lpwstr>
      </vt:variant>
      <vt:variant>
        <vt:lpwstr/>
      </vt:variant>
      <vt:variant>
        <vt:i4>3866657</vt:i4>
      </vt:variant>
      <vt:variant>
        <vt:i4>51</vt:i4>
      </vt:variant>
      <vt:variant>
        <vt:i4>0</vt:i4>
      </vt:variant>
      <vt:variant>
        <vt:i4>5</vt:i4>
      </vt:variant>
      <vt:variant>
        <vt:lpwstr>https://gcc02.safelinks.protection.outlook.com/GetUrlReputation</vt:lpwstr>
      </vt:variant>
      <vt:variant>
        <vt:lpwstr/>
      </vt:variant>
      <vt:variant>
        <vt:i4>3211307</vt:i4>
      </vt:variant>
      <vt:variant>
        <vt:i4>48</vt:i4>
      </vt:variant>
      <vt:variant>
        <vt:i4>0</vt:i4>
      </vt:variant>
      <vt:variant>
        <vt:i4>5</vt:i4>
      </vt:variant>
      <vt:variant>
        <vt:lpwstr>https://pmc.ncbi.nlm.nih.gov/articles/PMC11268788/</vt:lpwstr>
      </vt:variant>
      <vt:variant>
        <vt:lpwstr/>
      </vt:variant>
      <vt:variant>
        <vt:i4>4456533</vt:i4>
      </vt:variant>
      <vt:variant>
        <vt:i4>45</vt:i4>
      </vt:variant>
      <vt:variant>
        <vt:i4>0</vt:i4>
      </vt:variant>
      <vt:variant>
        <vt:i4>5</vt:i4>
      </vt:variant>
      <vt:variant>
        <vt:lpwstr>https://nycreach.org/portfolio-item/social-care-integration/</vt:lpwstr>
      </vt:variant>
      <vt:variant>
        <vt:lpwstr/>
      </vt:variant>
      <vt:variant>
        <vt:i4>4259934</vt:i4>
      </vt:variant>
      <vt:variant>
        <vt:i4>42</vt:i4>
      </vt:variant>
      <vt:variant>
        <vt:i4>0</vt:i4>
      </vt:variant>
      <vt:variant>
        <vt:i4>5</vt:i4>
      </vt:variant>
      <vt:variant>
        <vt:lpwstr>https://www.cms.gov/priorities/innovation/files/worksheets/ahcm-screeningtool.pdf</vt:lpwstr>
      </vt:variant>
      <vt:variant>
        <vt:lpwstr/>
      </vt:variant>
      <vt:variant>
        <vt:i4>3080253</vt:i4>
      </vt:variant>
      <vt:variant>
        <vt:i4>39</vt:i4>
      </vt:variant>
      <vt:variant>
        <vt:i4>0</vt:i4>
      </vt:variant>
      <vt:variant>
        <vt:i4>5</vt:i4>
      </vt:variant>
      <vt:variant>
        <vt:lpwstr>https://www.kff.org/medicaid/medicaid-waiver-tracker-approved-and-pending-section-1115-waivers-by-state/</vt:lpwstr>
      </vt:variant>
      <vt:variant>
        <vt:lpwstr>66cf8dd7-72b7-4a89-b2bf-721395001097--h-waivers-with-sdoh-amp-other-dsr-changes</vt:lpwstr>
      </vt:variant>
      <vt:variant>
        <vt:i4>5374055</vt:i4>
      </vt:variant>
      <vt:variant>
        <vt:i4>36</vt:i4>
      </vt:variant>
      <vt:variant>
        <vt:i4>0</vt:i4>
      </vt:variant>
      <vt:variant>
        <vt:i4>5</vt:i4>
      </vt:variant>
      <vt:variant>
        <vt:lpwstr>https://www.ama-assn.org/sites/ama-assn.org/files/corp/media-browser/public/about-ama/iho-bp-engaging-patients-in-self-measurment_0.pdf</vt:lpwstr>
      </vt:variant>
      <vt:variant>
        <vt:lpwstr/>
      </vt:variant>
      <vt:variant>
        <vt:i4>7012464</vt:i4>
      </vt:variant>
      <vt:variant>
        <vt:i4>33</vt:i4>
      </vt:variant>
      <vt:variant>
        <vt:i4>0</vt:i4>
      </vt:variant>
      <vt:variant>
        <vt:i4>5</vt:i4>
      </vt:variant>
      <vt:variant>
        <vt:lpwstr>https://www.nachc.org/wp-content/uploads/2023/07/Self-Measured-Blood-Pressure-Toolkit_3.9.2023_FINAL.pdf</vt:lpwstr>
      </vt:variant>
      <vt:variant>
        <vt:lpwstr/>
      </vt:variant>
      <vt:variant>
        <vt:i4>7012464</vt:i4>
      </vt:variant>
      <vt:variant>
        <vt:i4>30</vt:i4>
      </vt:variant>
      <vt:variant>
        <vt:i4>0</vt:i4>
      </vt:variant>
      <vt:variant>
        <vt:i4>5</vt:i4>
      </vt:variant>
      <vt:variant>
        <vt:lpwstr>https://www.nachc.org/wp-content/uploads/2023/07/Self-Measured-Blood-Pressure-Toolkit_3.9.2023_FINAL.pdf</vt:lpwstr>
      </vt:variant>
      <vt:variant>
        <vt:lpwstr/>
      </vt:variant>
      <vt:variant>
        <vt:i4>7012464</vt:i4>
      </vt:variant>
      <vt:variant>
        <vt:i4>27</vt:i4>
      </vt:variant>
      <vt:variant>
        <vt:i4>0</vt:i4>
      </vt:variant>
      <vt:variant>
        <vt:i4>5</vt:i4>
      </vt:variant>
      <vt:variant>
        <vt:lpwstr>https://www.nachc.org/wp-content/uploads/2023/07/Self-Measured-Blood-Pressure-Toolkit_3.9.2023_FINAL.pdf</vt:lpwstr>
      </vt:variant>
      <vt:variant>
        <vt:lpwstr/>
      </vt:variant>
      <vt:variant>
        <vt:i4>7012464</vt:i4>
      </vt:variant>
      <vt:variant>
        <vt:i4>24</vt:i4>
      </vt:variant>
      <vt:variant>
        <vt:i4>0</vt:i4>
      </vt:variant>
      <vt:variant>
        <vt:i4>5</vt:i4>
      </vt:variant>
      <vt:variant>
        <vt:lpwstr>https://www.nachc.org/wp-content/uploads/2023/07/Self-Measured-Blood-Pressure-Toolkit_3.9.2023_FINAL.pdf</vt:lpwstr>
      </vt:variant>
      <vt:variant>
        <vt:lpwstr/>
      </vt:variant>
      <vt:variant>
        <vt:i4>1507454</vt:i4>
      </vt:variant>
      <vt:variant>
        <vt:i4>21</vt:i4>
      </vt:variant>
      <vt:variant>
        <vt:i4>0</vt:i4>
      </vt:variant>
      <vt:variant>
        <vt:i4>5</vt:i4>
      </vt:variant>
      <vt:variant>
        <vt:lpwstr>https://www.nachc.org/wp-content/uploads/2023/04/Choosing-a-Home-BP-Monitor_At-a-Glance-Comparison.pdf</vt:lpwstr>
      </vt:variant>
      <vt:variant>
        <vt:lpwstr/>
      </vt:variant>
      <vt:variant>
        <vt:i4>7340065</vt:i4>
      </vt:variant>
      <vt:variant>
        <vt:i4>18</vt:i4>
      </vt:variant>
      <vt:variant>
        <vt:i4>0</vt:i4>
      </vt:variant>
      <vt:variant>
        <vt:i4>5</vt:i4>
      </vt:variant>
      <vt:variant>
        <vt:lpwstr>https://map.ama-assn.org/resources/smbp-coverage-insights-medicaid</vt:lpwstr>
      </vt:variant>
      <vt:variant>
        <vt:lpwstr/>
      </vt:variant>
      <vt:variant>
        <vt:i4>5570561</vt:i4>
      </vt:variant>
      <vt:variant>
        <vt:i4>15</vt:i4>
      </vt:variant>
      <vt:variant>
        <vt:i4>0</vt:i4>
      </vt:variant>
      <vt:variant>
        <vt:i4>5</vt:i4>
      </vt:variant>
      <vt:variant>
        <vt:lpwstr>https://www.emedny.org/providermanuals/physician/</vt:lpwstr>
      </vt:variant>
      <vt:variant>
        <vt:lpwstr/>
      </vt:variant>
      <vt:variant>
        <vt:i4>6226003</vt:i4>
      </vt:variant>
      <vt:variant>
        <vt:i4>12</vt:i4>
      </vt:variant>
      <vt:variant>
        <vt:i4>0</vt:i4>
      </vt:variant>
      <vt:variant>
        <vt:i4>5</vt:i4>
      </vt:variant>
      <vt:variant>
        <vt:lpwstr>https://www.cms.gov/medicare/payment/fee-schedules/physician</vt:lpwstr>
      </vt:variant>
      <vt:variant>
        <vt:lpwstr/>
      </vt:variant>
      <vt:variant>
        <vt:i4>7340065</vt:i4>
      </vt:variant>
      <vt:variant>
        <vt:i4>9</vt:i4>
      </vt:variant>
      <vt:variant>
        <vt:i4>0</vt:i4>
      </vt:variant>
      <vt:variant>
        <vt:i4>5</vt:i4>
      </vt:variant>
      <vt:variant>
        <vt:lpwstr>https://map.ama-assn.org/resources/smbp-coverage-insights-medicaid</vt:lpwstr>
      </vt:variant>
      <vt:variant>
        <vt:lpwstr/>
      </vt:variant>
      <vt:variant>
        <vt:i4>3473471</vt:i4>
      </vt:variant>
      <vt:variant>
        <vt:i4>6</vt:i4>
      </vt:variant>
      <vt:variant>
        <vt:i4>0</vt:i4>
      </vt:variant>
      <vt:variant>
        <vt:i4>5</vt:i4>
      </vt:variant>
      <vt:variant>
        <vt:lpwstr>https://www.ama-assn.org/practice-management/cpt/7-step-smbp-quick-guide-coding</vt:lpwstr>
      </vt:variant>
      <vt:variant>
        <vt:lpwstr/>
      </vt:variant>
      <vt:variant>
        <vt:i4>7340065</vt:i4>
      </vt:variant>
      <vt:variant>
        <vt:i4>3</vt:i4>
      </vt:variant>
      <vt:variant>
        <vt:i4>0</vt:i4>
      </vt:variant>
      <vt:variant>
        <vt:i4>5</vt:i4>
      </vt:variant>
      <vt:variant>
        <vt:lpwstr>https://map.ama-assn.org/resources/smbp-coverage-insights-medicaid</vt:lpwstr>
      </vt:variant>
      <vt:variant>
        <vt:lpwstr/>
      </vt:variant>
      <vt:variant>
        <vt:i4>1966154</vt:i4>
      </vt:variant>
      <vt:variant>
        <vt:i4>0</vt:i4>
      </vt:variant>
      <vt:variant>
        <vt:i4>0</vt:i4>
      </vt:variant>
      <vt:variant>
        <vt:i4>5</vt:i4>
      </vt:variant>
      <vt:variant>
        <vt:lpwstr>https://www.nyc.gov/assets/doh/downloads/pdf/chi/chi-42-1.pdf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Natalie Polinsky</cp:lastModifiedBy>
  <cp:revision>2</cp:revision>
  <dcterms:created xsi:type="dcterms:W3CDTF">2026-10-07T14:38:00Z</dcterms:created>
  <dcterms:modified xsi:type="dcterms:W3CDTF">2026-10-07T14:38:00Z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0x0101005D7354956B689D46AD3E9972FC953DC8</vt:lpwstr>
  </property>
  <property fmtid="{D5CDD505-2E9C-101B-9397-08002B2CF9AE}" pid="3" name="MediaServiceImageTags">
    <vt:lpwstr/>
  </property>
</Properties>
</file>